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C5" w:rsidRPr="00B714B9" w:rsidRDefault="009F4A8B" w:rsidP="009922A5">
      <w:pPr>
        <w:rPr>
          <w:rFonts w:ascii="黑体" w:eastAsia="黑体" w:hAnsi="黑体" w:cs="Times New Roman"/>
          <w:sz w:val="32"/>
          <w:szCs w:val="32"/>
        </w:rPr>
      </w:pPr>
      <w:r w:rsidRPr="009922A5">
        <w:rPr>
          <w:rFonts w:ascii="黑体" w:eastAsia="黑体" w:hAnsi="黑体" w:cs="Times New Roman"/>
          <w:sz w:val="32"/>
          <w:szCs w:val="32"/>
        </w:rPr>
        <w:t>附件1</w:t>
      </w:r>
    </w:p>
    <w:p w:rsidR="00A206C5" w:rsidRPr="00B714B9" w:rsidRDefault="009F4A8B" w:rsidP="00D9204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714B9">
        <w:rPr>
          <w:rFonts w:ascii="Times New Roman" w:hAnsi="Times New Roman" w:cs="Times New Roman"/>
          <w:b/>
          <w:sz w:val="44"/>
          <w:szCs w:val="32"/>
        </w:rPr>
        <w:t>2022</w:t>
      </w:r>
      <w:r w:rsidRPr="00B714B9">
        <w:rPr>
          <w:rFonts w:ascii="Times New Roman" w:hAnsi="宋体" w:cs="Times New Roman"/>
          <w:b/>
          <w:sz w:val="44"/>
          <w:szCs w:val="32"/>
        </w:rPr>
        <w:t>年合肥市人民政府重大研究课题指南</w:t>
      </w:r>
    </w:p>
    <w:p w:rsidR="00A206C5" w:rsidRPr="009922A5" w:rsidRDefault="00A206C5" w:rsidP="009922A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206C5" w:rsidRPr="009922A5" w:rsidRDefault="009F4A8B" w:rsidP="009922A5">
      <w:pPr>
        <w:jc w:val="center"/>
        <w:rPr>
          <w:rFonts w:ascii="黑体" w:eastAsia="黑体" w:hAnsi="黑体" w:cs="Times New Roman"/>
          <w:sz w:val="32"/>
          <w:szCs w:val="32"/>
        </w:rPr>
      </w:pPr>
      <w:r w:rsidRPr="009922A5">
        <w:rPr>
          <w:rFonts w:ascii="黑体" w:eastAsia="黑体" w:hAnsi="黑体" w:cs="Times New Roman"/>
          <w:sz w:val="32"/>
          <w:szCs w:val="32"/>
        </w:rPr>
        <w:t>合肥</w:t>
      </w:r>
      <w:r w:rsidR="00AD6529" w:rsidRPr="009922A5">
        <w:rPr>
          <w:rFonts w:ascii="黑体" w:eastAsia="黑体" w:hAnsi="黑体" w:cs="Times New Roman"/>
          <w:sz w:val="32"/>
          <w:szCs w:val="32"/>
        </w:rPr>
        <w:t>推动</w:t>
      </w:r>
      <w:r w:rsidRPr="009922A5">
        <w:rPr>
          <w:rFonts w:ascii="黑体" w:eastAsia="黑体" w:hAnsi="黑体" w:cs="Times New Roman"/>
          <w:sz w:val="32"/>
          <w:szCs w:val="32"/>
        </w:rPr>
        <w:t>共同富裕研究</w:t>
      </w:r>
    </w:p>
    <w:p w:rsidR="009922A5" w:rsidRDefault="009922A5" w:rsidP="00B714B9">
      <w:pPr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楷体_GB2312" w:eastAsia="楷体_GB2312" w:hAnsi="Times New Roman" w:cs="Times New Roman" w:hint="eastAsia"/>
          <w:b/>
          <w:sz w:val="32"/>
          <w:szCs w:val="32"/>
        </w:rPr>
        <w:t>课题编号：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HFZDKT-2022001</w:t>
      </w: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楷体_GB2312" w:eastAsia="楷体_GB2312" w:hAnsi="Times New Roman" w:cs="Times New Roman"/>
          <w:b/>
          <w:sz w:val="32"/>
          <w:szCs w:val="32"/>
        </w:rPr>
        <w:t>研究背景与目的：</w:t>
      </w:r>
      <w:r w:rsidR="009922A5" w:rsidRPr="009922A5">
        <w:rPr>
          <w:rFonts w:ascii="Times New Roman" w:eastAsia="仿宋_GB2312" w:hAnsi="Times New Roman" w:cs="Times New Roman" w:hint="eastAsia"/>
          <w:sz w:val="32"/>
          <w:szCs w:val="32"/>
        </w:rPr>
        <w:t>习近平总书记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强调，</w:t>
      </w:r>
      <w:r w:rsidR="009922A5" w:rsidRPr="009922A5">
        <w:rPr>
          <w:rFonts w:ascii="Times New Roman" w:eastAsia="仿宋_GB2312" w:hAnsi="Times New Roman" w:cs="Times New Roman" w:hint="eastAsia"/>
          <w:sz w:val="32"/>
          <w:szCs w:val="32"/>
        </w:rPr>
        <w:t>必须把促进全体人民共同富裕作为为人民谋幸福的着力点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合肥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市第</w:t>
      </w:r>
      <w:r w:rsidR="009922A5">
        <w:rPr>
          <w:rFonts w:ascii="Times New Roman" w:eastAsia="仿宋_GB2312" w:hAnsi="Times New Roman" w:cs="Times New Roman"/>
          <w:sz w:val="32"/>
          <w:szCs w:val="32"/>
        </w:rPr>
        <w:t>十二次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党代会</w:t>
      </w:r>
      <w:r w:rsidR="009922A5">
        <w:rPr>
          <w:rFonts w:ascii="Times New Roman" w:eastAsia="仿宋_GB2312" w:hAnsi="Times New Roman" w:cs="Times New Roman"/>
          <w:sz w:val="32"/>
          <w:szCs w:val="32"/>
        </w:rPr>
        <w:t>提出，</w:t>
      </w:r>
      <w:r w:rsidR="009922A5" w:rsidRPr="009922A5">
        <w:rPr>
          <w:rFonts w:ascii="Times New Roman" w:eastAsia="仿宋_GB2312" w:hAnsi="Times New Roman" w:cs="Times New Roman" w:hint="eastAsia"/>
          <w:sz w:val="32"/>
          <w:szCs w:val="32"/>
        </w:rPr>
        <w:t>坚定不移推动共同富裕，加快打造人人尽责、人人享有的幸福之城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D6529" w:rsidRPr="009922A5">
        <w:rPr>
          <w:rFonts w:ascii="Times New Roman" w:eastAsia="仿宋_GB2312" w:hAnsi="Times New Roman" w:cs="Times New Roman"/>
          <w:sz w:val="32"/>
          <w:szCs w:val="32"/>
        </w:rPr>
        <w:t>2022</w:t>
      </w:r>
      <w:r w:rsidR="00AD6529" w:rsidRPr="009922A5">
        <w:rPr>
          <w:rFonts w:ascii="Times New Roman" w:eastAsia="仿宋_GB2312" w:hAnsi="Times New Roman" w:cs="Times New Roman"/>
          <w:sz w:val="32"/>
          <w:szCs w:val="32"/>
        </w:rPr>
        <w:t>年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市政府</w:t>
      </w:r>
      <w:r w:rsidR="00AD6529" w:rsidRPr="009922A5">
        <w:rPr>
          <w:rFonts w:ascii="Times New Roman" w:eastAsia="仿宋_GB2312" w:hAnsi="Times New Roman" w:cs="Times New Roman"/>
          <w:sz w:val="32"/>
          <w:szCs w:val="32"/>
        </w:rPr>
        <w:t>工作报告提出，加快构建共建共治共享共同富裕的新格局。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“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十三五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”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时期以来</w:t>
      </w:r>
      <w:r w:rsidR="00AD6529" w:rsidRPr="009922A5">
        <w:rPr>
          <w:rFonts w:ascii="Times New Roman" w:eastAsia="仿宋_GB2312" w:hAnsi="Times New Roman" w:cs="Times New Roman"/>
          <w:sz w:val="32"/>
          <w:szCs w:val="32"/>
        </w:rPr>
        <w:t>，合肥经济社会发展取得显著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成就</w:t>
      </w:r>
      <w:r w:rsidR="00AD6529" w:rsidRPr="009922A5">
        <w:rPr>
          <w:rFonts w:ascii="Times New Roman" w:eastAsia="仿宋_GB2312" w:hAnsi="Times New Roman" w:cs="Times New Roman"/>
          <w:sz w:val="32"/>
          <w:szCs w:val="32"/>
        </w:rPr>
        <w:t>，为推动共同富裕夯实</w:t>
      </w:r>
      <w:r w:rsidR="00292A82" w:rsidRPr="009922A5">
        <w:rPr>
          <w:rFonts w:ascii="Times New Roman" w:eastAsia="仿宋_GB2312" w:hAnsi="Times New Roman" w:cs="Times New Roman"/>
          <w:sz w:val="32"/>
          <w:szCs w:val="32"/>
        </w:rPr>
        <w:t>了</w:t>
      </w:r>
      <w:r w:rsidR="00AD6529" w:rsidRPr="009922A5">
        <w:rPr>
          <w:rFonts w:ascii="Times New Roman" w:eastAsia="仿宋_GB2312" w:hAnsi="Times New Roman" w:cs="Times New Roman"/>
          <w:sz w:val="32"/>
          <w:szCs w:val="32"/>
        </w:rPr>
        <w:t>基础</w:t>
      </w:r>
      <w:r w:rsidR="00292A82" w:rsidRPr="009922A5">
        <w:rPr>
          <w:rFonts w:ascii="Times New Roman" w:eastAsia="仿宋_GB2312" w:hAnsi="Times New Roman" w:cs="Times New Roman"/>
          <w:sz w:val="32"/>
          <w:szCs w:val="32"/>
        </w:rPr>
        <w:t>。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但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与先发城市比较，合肥推动共同富裕仍存在短板和不足。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本课题旨在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全面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推动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共同富裕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现状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基础，</w:t>
      </w:r>
      <w:r w:rsidR="00C1584D" w:rsidRPr="009922A5">
        <w:rPr>
          <w:rFonts w:ascii="Times New Roman" w:eastAsia="仿宋_GB2312" w:hAnsi="Times New Roman" w:cs="Times New Roman"/>
          <w:sz w:val="32"/>
          <w:szCs w:val="32"/>
        </w:rPr>
        <w:t>比较研究杭州、宁波等浙江先发城市，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聚焦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自身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短板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不足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，提出合肥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推动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共同富裕的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工作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思路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和具体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举措。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本课题要求重点研究（但不限于）以下方面：</w:t>
      </w:r>
    </w:p>
    <w:p w:rsidR="00E90C11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</w:t>
      </w:r>
      <w:r w:rsidR="00E90C11" w:rsidRPr="009922A5">
        <w:rPr>
          <w:rFonts w:ascii="Times New Roman" w:eastAsia="仿宋_GB2312" w:hAnsi="Times New Roman" w:cs="Times New Roman"/>
          <w:sz w:val="32"/>
          <w:szCs w:val="32"/>
        </w:rPr>
        <w:t>推动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共同富裕的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现实基础；</w:t>
      </w:r>
    </w:p>
    <w:p w:rsidR="00A206C5" w:rsidRPr="009922A5" w:rsidRDefault="00E90C11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合肥推动共同富裕存在的短板与不足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206C5" w:rsidRPr="009922A5" w:rsidRDefault="00E90C11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3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.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先发城市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推动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共同富裕的经验借鉴；</w:t>
      </w:r>
    </w:p>
    <w:p w:rsidR="00E90C11" w:rsidRPr="009922A5" w:rsidRDefault="00E90C11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4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.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合肥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推动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共同富裕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思路和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具体举措。</w:t>
      </w:r>
    </w:p>
    <w:p w:rsidR="00B714B9" w:rsidRDefault="00B714B9" w:rsidP="009922A5">
      <w:pPr>
        <w:jc w:val="center"/>
        <w:rPr>
          <w:rFonts w:ascii="黑体" w:eastAsia="黑体" w:hAnsi="黑体" w:cs="Times New Roman" w:hint="eastAsia"/>
          <w:sz w:val="32"/>
          <w:szCs w:val="32"/>
        </w:rPr>
      </w:pPr>
    </w:p>
    <w:p w:rsidR="00A206C5" w:rsidRPr="009922A5" w:rsidRDefault="009F4A8B" w:rsidP="009922A5">
      <w:pPr>
        <w:jc w:val="center"/>
        <w:rPr>
          <w:rFonts w:ascii="黑体" w:eastAsia="黑体" w:hAnsi="黑体" w:cs="Times New Roman"/>
          <w:sz w:val="32"/>
          <w:szCs w:val="32"/>
        </w:rPr>
      </w:pPr>
      <w:r w:rsidRPr="009922A5">
        <w:rPr>
          <w:rFonts w:ascii="黑体" w:eastAsia="黑体" w:hAnsi="黑体" w:cs="Times New Roman"/>
          <w:sz w:val="32"/>
          <w:szCs w:val="32"/>
        </w:rPr>
        <w:lastRenderedPageBreak/>
        <w:t>合肥系统推进重点片区建设研究</w:t>
      </w:r>
    </w:p>
    <w:p w:rsidR="009922A5" w:rsidRDefault="009922A5" w:rsidP="00B714B9">
      <w:pPr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楷体_GB2312" w:eastAsia="楷体_GB2312" w:hAnsi="Times New Roman" w:cs="Times New Roman"/>
          <w:b/>
          <w:sz w:val="32"/>
          <w:szCs w:val="32"/>
        </w:rPr>
        <w:t>课题编号：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HFZDKT-2022002</w:t>
      </w: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楷体_GB2312" w:eastAsia="楷体_GB2312" w:hAnsi="Times New Roman" w:cs="Times New Roman"/>
          <w:b/>
          <w:sz w:val="32"/>
          <w:szCs w:val="32"/>
        </w:rPr>
        <w:t>研究背景与目的：</w:t>
      </w:r>
      <w:r w:rsidR="009922A5" w:rsidRPr="009922A5">
        <w:rPr>
          <w:rFonts w:ascii="Times New Roman" w:eastAsia="仿宋_GB2312" w:hAnsi="Times New Roman" w:cs="Times New Roman" w:hint="eastAsia"/>
          <w:sz w:val="32"/>
          <w:szCs w:val="32"/>
        </w:rPr>
        <w:t>重点片区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建设是城市建设的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重要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内容，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是优化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功能布局、</w:t>
      </w:r>
      <w:proofErr w:type="gramStart"/>
      <w:r w:rsidRPr="009922A5">
        <w:rPr>
          <w:rFonts w:ascii="Times New Roman" w:eastAsia="仿宋_GB2312" w:hAnsi="Times New Roman" w:cs="Times New Roman"/>
          <w:sz w:val="32"/>
          <w:szCs w:val="32"/>
        </w:rPr>
        <w:t>塑造市域空间</w:t>
      </w:r>
      <w:proofErr w:type="gramEnd"/>
      <w:r w:rsidRPr="009922A5">
        <w:rPr>
          <w:rFonts w:ascii="Times New Roman" w:eastAsia="仿宋_GB2312" w:hAnsi="Times New Roman" w:cs="Times New Roman"/>
          <w:sz w:val="32"/>
          <w:szCs w:val="32"/>
        </w:rPr>
        <w:t>新格局的重大战略举措。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合肥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市第十二次党代会报告与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2022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年市政府工作报告均提出，要加快重点片区建设。</w:t>
      </w:r>
      <w:r w:rsidR="0004671F" w:rsidRPr="009922A5">
        <w:rPr>
          <w:rFonts w:ascii="Times New Roman" w:eastAsia="仿宋_GB2312" w:hAnsi="Times New Roman" w:cs="Times New Roman"/>
          <w:sz w:val="32"/>
          <w:szCs w:val="32"/>
        </w:rPr>
        <w:t>当前，合肥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正</w:t>
      </w:r>
      <w:r w:rsidR="0004671F" w:rsidRPr="009922A5">
        <w:rPr>
          <w:rFonts w:ascii="Times New Roman" w:eastAsia="仿宋_GB2312" w:hAnsi="Times New Roman" w:cs="Times New Roman"/>
          <w:sz w:val="32"/>
          <w:szCs w:val="32"/>
        </w:rPr>
        <w:t>加快推进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以</w:t>
      </w:r>
      <w:r w:rsidR="0004671F" w:rsidRPr="009922A5">
        <w:rPr>
          <w:rFonts w:ascii="Times New Roman" w:eastAsia="仿宋_GB2312" w:hAnsi="Times New Roman" w:cs="Times New Roman"/>
          <w:sz w:val="32"/>
          <w:szCs w:val="32"/>
        </w:rPr>
        <w:t>骆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岗公园、</w:t>
      </w:r>
      <w:proofErr w:type="gramStart"/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新桥科创示范区</w:t>
      </w:r>
      <w:proofErr w:type="gramEnd"/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、东部新中心、大科学装置集中区、运河新城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等五大片区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为代表的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城市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重点片区</w:t>
      </w:r>
      <w:r w:rsidR="0004671F" w:rsidRPr="009922A5">
        <w:rPr>
          <w:rFonts w:ascii="Times New Roman" w:eastAsia="仿宋_GB2312" w:hAnsi="Times New Roman" w:cs="Times New Roman"/>
          <w:sz w:val="32"/>
          <w:szCs w:val="32"/>
        </w:rPr>
        <w:t>建设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本课题旨在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全面</w:t>
      </w:r>
      <w:r w:rsidR="0039650A" w:rsidRPr="009922A5">
        <w:rPr>
          <w:rFonts w:ascii="Times New Roman" w:eastAsia="仿宋_GB2312" w:hAnsi="Times New Roman" w:cs="Times New Roman"/>
          <w:sz w:val="32"/>
          <w:szCs w:val="32"/>
        </w:rPr>
        <w:t>梳理合肥重点片区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规划</w:t>
      </w:r>
      <w:r w:rsidR="0039650A" w:rsidRPr="009922A5">
        <w:rPr>
          <w:rFonts w:ascii="Times New Roman" w:eastAsia="仿宋_GB2312" w:hAnsi="Times New Roman" w:cs="Times New Roman"/>
          <w:sz w:val="32"/>
          <w:szCs w:val="32"/>
        </w:rPr>
        <w:t>建设现状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，围绕更好助力城市区域协调发展和辐射带动能力提升，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9476EC" w:rsidRPr="009922A5">
        <w:rPr>
          <w:rFonts w:ascii="Times New Roman" w:eastAsia="仿宋_GB2312" w:hAnsi="Times New Roman" w:cs="Times New Roman"/>
          <w:sz w:val="32"/>
          <w:szCs w:val="32"/>
        </w:rPr>
        <w:t>系统推进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重点片区建设</w:t>
      </w:r>
      <w:r w:rsidR="009476EC" w:rsidRPr="009922A5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体制机制，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9922A5">
        <w:rPr>
          <w:rFonts w:ascii="Times New Roman" w:eastAsia="仿宋_GB2312" w:hAnsi="Times New Roman" w:cs="Times New Roman"/>
          <w:sz w:val="32"/>
          <w:szCs w:val="32"/>
        </w:rPr>
        <w:t>不同层级重点片区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="009922A5">
        <w:rPr>
          <w:rFonts w:ascii="Times New Roman" w:eastAsia="仿宋_GB2312" w:hAnsi="Times New Roman" w:cs="Times New Roman"/>
          <w:sz w:val="32"/>
          <w:szCs w:val="32"/>
        </w:rPr>
        <w:t>布局，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提出针对性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9B3083" w:rsidRPr="009922A5">
        <w:rPr>
          <w:rFonts w:ascii="Times New Roman" w:eastAsia="仿宋_GB2312" w:hAnsi="Times New Roman" w:cs="Times New Roman"/>
          <w:sz w:val="32"/>
          <w:szCs w:val="32"/>
        </w:rPr>
        <w:t>举措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和对策建议。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本课题要求重点研究（但不限于）以下方面：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1. 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系统推进</w:t>
      </w:r>
      <w:r w:rsidR="00E57A1E">
        <w:rPr>
          <w:rFonts w:ascii="Times New Roman" w:eastAsia="仿宋_GB2312" w:hAnsi="Times New Roman" w:cs="Times New Roman" w:hint="eastAsia"/>
          <w:sz w:val="32"/>
          <w:szCs w:val="32"/>
        </w:rPr>
        <w:t>五大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重点片区建设</w:t>
      </w:r>
      <w:r w:rsidR="00B91F53" w:rsidRPr="009922A5">
        <w:rPr>
          <w:rFonts w:ascii="Times New Roman" w:eastAsia="仿宋_GB2312" w:hAnsi="Times New Roman" w:cs="Times New Roman"/>
          <w:sz w:val="32"/>
          <w:szCs w:val="32"/>
        </w:rPr>
        <w:t>现状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B91F53" w:rsidRPr="009922A5" w:rsidRDefault="00B91F53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合肥系统推进重点片区建设存在的难点；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57A1E" w:rsidRDefault="008152A5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3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. </w:t>
      </w:r>
      <w:r w:rsidR="00E57A1E">
        <w:rPr>
          <w:rFonts w:ascii="Times New Roman" w:eastAsia="仿宋_GB2312" w:hAnsi="Times New Roman" w:cs="Times New Roman" w:hint="eastAsia"/>
          <w:sz w:val="32"/>
          <w:szCs w:val="32"/>
        </w:rPr>
        <w:t>国内</w:t>
      </w:r>
      <w:r w:rsidR="00E57A1E">
        <w:rPr>
          <w:rFonts w:ascii="Times New Roman" w:eastAsia="仿宋_GB2312" w:hAnsi="Times New Roman" w:cs="Times New Roman"/>
          <w:sz w:val="32"/>
          <w:szCs w:val="32"/>
        </w:rPr>
        <w:t>其他城市重点片区建设经验借鉴；</w:t>
      </w:r>
    </w:p>
    <w:p w:rsidR="00A206C5" w:rsidRPr="009922A5" w:rsidRDefault="00E57A1E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="009F4A8B" w:rsidRPr="009922A5">
        <w:rPr>
          <w:rFonts w:ascii="Times New Roman" w:eastAsia="仿宋_GB2312" w:hAnsi="Times New Roman" w:cs="Times New Roman"/>
          <w:sz w:val="32"/>
          <w:szCs w:val="32"/>
        </w:rPr>
        <w:t>合肥系统推进重点片区建设的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思路和</w:t>
      </w:r>
      <w:r>
        <w:rPr>
          <w:rFonts w:ascii="Times New Roman" w:eastAsia="仿宋_GB2312" w:hAnsi="Times New Roman" w:cs="Times New Roman"/>
          <w:sz w:val="32"/>
          <w:szCs w:val="32"/>
        </w:rPr>
        <w:t>举措</w:t>
      </w:r>
    </w:p>
    <w:p w:rsidR="00C1584D" w:rsidRDefault="00C1584D" w:rsidP="009922A5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C1584D" w:rsidRDefault="00C1584D" w:rsidP="009922A5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C1584D" w:rsidRDefault="00C1584D" w:rsidP="009922A5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C1584D" w:rsidRDefault="00C1584D" w:rsidP="009922A5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A206C5" w:rsidRPr="009922A5" w:rsidRDefault="009F4A8B" w:rsidP="009922A5">
      <w:pPr>
        <w:jc w:val="center"/>
        <w:rPr>
          <w:rFonts w:ascii="黑体" w:eastAsia="黑体" w:hAnsi="黑体" w:cs="Times New Roman"/>
          <w:sz w:val="32"/>
          <w:szCs w:val="32"/>
        </w:rPr>
      </w:pPr>
      <w:r w:rsidRPr="009922A5">
        <w:rPr>
          <w:rFonts w:ascii="黑体" w:eastAsia="黑体" w:hAnsi="黑体" w:cs="Times New Roman"/>
          <w:sz w:val="32"/>
          <w:szCs w:val="32"/>
        </w:rPr>
        <w:lastRenderedPageBreak/>
        <w:t>数字经济赋能合肥制造业提</w:t>
      </w:r>
      <w:proofErr w:type="gramStart"/>
      <w:r w:rsidRPr="009922A5">
        <w:rPr>
          <w:rFonts w:ascii="黑体" w:eastAsia="黑体" w:hAnsi="黑体" w:cs="Times New Roman"/>
          <w:sz w:val="32"/>
          <w:szCs w:val="32"/>
        </w:rPr>
        <w:t>质扩量</w:t>
      </w:r>
      <w:proofErr w:type="gramEnd"/>
      <w:r w:rsidRPr="009922A5">
        <w:rPr>
          <w:rFonts w:ascii="黑体" w:eastAsia="黑体" w:hAnsi="黑体" w:cs="Times New Roman"/>
          <w:sz w:val="32"/>
          <w:szCs w:val="32"/>
        </w:rPr>
        <w:t>增效研究</w:t>
      </w:r>
    </w:p>
    <w:p w:rsidR="009922A5" w:rsidRDefault="009922A5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楷体_GB2312" w:eastAsia="楷体_GB2312" w:hAnsi="Times New Roman" w:cs="Times New Roman" w:hint="eastAsia"/>
          <w:b/>
          <w:sz w:val="32"/>
          <w:szCs w:val="32"/>
        </w:rPr>
        <w:t>课题编号：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HFZDKT-2022003</w:t>
      </w: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楷体_GB2312" w:eastAsia="楷体_GB2312" w:hAnsi="Times New Roman" w:cs="Times New Roman"/>
          <w:b/>
          <w:sz w:val="32"/>
          <w:szCs w:val="32"/>
        </w:rPr>
        <w:t>研究背景与目的：</w:t>
      </w:r>
      <w:r w:rsidR="009922A5">
        <w:rPr>
          <w:rFonts w:ascii="Times New Roman" w:eastAsia="仿宋_GB2312" w:hAnsi="Times New Roman" w:cs="Times New Roman" w:hint="eastAsia"/>
          <w:sz w:val="32"/>
          <w:szCs w:val="32"/>
        </w:rPr>
        <w:t>习近平总书记</w:t>
      </w:r>
      <w:r w:rsidR="009922A5">
        <w:rPr>
          <w:rFonts w:ascii="Times New Roman" w:eastAsia="仿宋_GB2312" w:hAnsi="Times New Roman" w:cs="Times New Roman"/>
          <w:sz w:val="32"/>
          <w:szCs w:val="32"/>
        </w:rPr>
        <w:t>强调，</w:t>
      </w:r>
      <w:r w:rsidR="009922A5" w:rsidRPr="009922A5">
        <w:rPr>
          <w:rFonts w:ascii="Times New Roman" w:eastAsia="仿宋_GB2312" w:hAnsi="Times New Roman" w:cs="Times New Roman" w:hint="eastAsia"/>
          <w:sz w:val="32"/>
          <w:szCs w:val="32"/>
        </w:rPr>
        <w:t>要推动互联网、大数据、人工智能和实体经济深度融合，加快制造业、农业、服务业数字化、网络化、智能化。</w:t>
      </w:r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制造业是实体经济的重要基础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632D9" w:rsidRPr="009922A5">
        <w:rPr>
          <w:rFonts w:ascii="Times New Roman" w:eastAsia="仿宋_GB2312" w:hAnsi="Times New Roman" w:cs="Times New Roman"/>
          <w:sz w:val="32"/>
          <w:szCs w:val="32"/>
        </w:rPr>
        <w:t>当前，合肥</w:t>
      </w:r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大力实施数字赋能行动，</w:t>
      </w:r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推进产业数字化，加快构建多层次工业互联网平台体系，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加速</w:t>
      </w:r>
      <w:r w:rsidR="009632D9" w:rsidRPr="009922A5">
        <w:rPr>
          <w:rFonts w:ascii="Times New Roman" w:eastAsia="仿宋_GB2312" w:hAnsi="Times New Roman" w:cs="Times New Roman"/>
          <w:sz w:val="32"/>
          <w:szCs w:val="32"/>
        </w:rPr>
        <w:t>制造业</w:t>
      </w:r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提</w:t>
      </w:r>
      <w:proofErr w:type="gramStart"/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质扩量</w:t>
      </w:r>
      <w:proofErr w:type="gramEnd"/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增效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632D9" w:rsidRPr="009922A5">
        <w:rPr>
          <w:rFonts w:ascii="Times New Roman" w:eastAsia="仿宋_GB2312" w:hAnsi="Times New Roman" w:cs="Times New Roman"/>
          <w:sz w:val="32"/>
          <w:szCs w:val="32"/>
        </w:rPr>
        <w:t>但与</w:t>
      </w:r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先发城市</w:t>
      </w:r>
      <w:r w:rsidR="009632D9" w:rsidRPr="009922A5">
        <w:rPr>
          <w:rFonts w:ascii="Times New Roman" w:eastAsia="仿宋_GB2312" w:hAnsi="Times New Roman" w:cs="Times New Roman"/>
          <w:sz w:val="32"/>
          <w:szCs w:val="32"/>
        </w:rPr>
        <w:t>相比，仍有不少差距。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本课题旨在系统梳理数字经济赋能合肥制造业的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现状、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发展基础与面临的难点瓶颈，研究数字经济赋能制造业的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工作思路和重点方向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，提出数字经济赋能制造业的具体举措</w:t>
      </w:r>
      <w:r w:rsidR="009922A5" w:rsidRPr="009922A5">
        <w:rPr>
          <w:rFonts w:ascii="Times New Roman" w:eastAsia="仿宋_GB2312" w:hAnsi="Times New Roman" w:cs="Times New Roman"/>
          <w:sz w:val="32"/>
          <w:szCs w:val="32"/>
        </w:rPr>
        <w:t>和政策建议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本课题要求重点研究（但不限于）以下方面：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合肥数字经济赋能制造业的基础和条件；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合肥数字经济赋能制造业提</w:t>
      </w:r>
      <w:proofErr w:type="gramStart"/>
      <w:r w:rsidRPr="009922A5">
        <w:rPr>
          <w:rFonts w:ascii="Times New Roman" w:eastAsia="仿宋_GB2312" w:hAnsi="Times New Roman" w:cs="Times New Roman"/>
          <w:sz w:val="32"/>
          <w:szCs w:val="32"/>
        </w:rPr>
        <w:t>质扩量</w:t>
      </w:r>
      <w:proofErr w:type="gramEnd"/>
      <w:r w:rsidRPr="009922A5">
        <w:rPr>
          <w:rFonts w:ascii="Times New Roman" w:eastAsia="仿宋_GB2312" w:hAnsi="Times New Roman" w:cs="Times New Roman"/>
          <w:sz w:val="32"/>
          <w:szCs w:val="32"/>
        </w:rPr>
        <w:t>增效的难点</w:t>
      </w:r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和不足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国内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先发城市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经验借鉴；</w:t>
      </w:r>
    </w:p>
    <w:p w:rsidR="00A206C5" w:rsidRPr="009922A5" w:rsidRDefault="009F4A8B" w:rsidP="009922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合肥数字经济赋能制造业</w:t>
      </w:r>
      <w:r w:rsidR="00BD3029" w:rsidRPr="009922A5">
        <w:rPr>
          <w:rFonts w:ascii="Times New Roman" w:eastAsia="仿宋_GB2312" w:hAnsi="Times New Roman" w:cs="Times New Roman"/>
          <w:sz w:val="32"/>
          <w:szCs w:val="32"/>
        </w:rPr>
        <w:t>提</w:t>
      </w:r>
      <w:proofErr w:type="gramStart"/>
      <w:r w:rsidR="00BD3029" w:rsidRPr="009922A5">
        <w:rPr>
          <w:rFonts w:ascii="Times New Roman" w:eastAsia="仿宋_GB2312" w:hAnsi="Times New Roman" w:cs="Times New Roman"/>
          <w:sz w:val="32"/>
          <w:szCs w:val="32"/>
        </w:rPr>
        <w:t>质扩量</w:t>
      </w:r>
      <w:proofErr w:type="gramEnd"/>
      <w:r w:rsidR="00BD3029" w:rsidRPr="009922A5">
        <w:rPr>
          <w:rFonts w:ascii="Times New Roman" w:eastAsia="仿宋_GB2312" w:hAnsi="Times New Roman" w:cs="Times New Roman"/>
          <w:sz w:val="32"/>
          <w:szCs w:val="32"/>
        </w:rPr>
        <w:t>增效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的主要目标与实施路径。</w:t>
      </w:r>
    </w:p>
    <w:p w:rsidR="00A206C5" w:rsidRPr="009922A5" w:rsidRDefault="00A206C5" w:rsidP="009922A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1584D" w:rsidRDefault="00C1584D" w:rsidP="00F26BB4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C1584D" w:rsidRDefault="00C1584D" w:rsidP="00F26BB4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C1584D" w:rsidRDefault="00C1584D" w:rsidP="00F26BB4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A206C5" w:rsidRPr="00F26BB4" w:rsidRDefault="009F4A8B" w:rsidP="00F26BB4">
      <w:pPr>
        <w:jc w:val="center"/>
        <w:rPr>
          <w:rFonts w:ascii="黑体" w:eastAsia="黑体" w:hAnsi="黑体" w:cs="Times New Roman"/>
          <w:sz w:val="32"/>
          <w:szCs w:val="32"/>
        </w:rPr>
      </w:pPr>
      <w:r w:rsidRPr="00F26BB4">
        <w:rPr>
          <w:rFonts w:ascii="黑体" w:eastAsia="黑体" w:hAnsi="黑体" w:cs="Times New Roman"/>
          <w:sz w:val="32"/>
          <w:szCs w:val="32"/>
        </w:rPr>
        <w:lastRenderedPageBreak/>
        <w:t>合肥打造“零碳城市”路径和策略研究</w:t>
      </w:r>
    </w:p>
    <w:p w:rsidR="00F26BB4" w:rsidRDefault="00F26BB4" w:rsidP="00B714B9">
      <w:pPr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BB4">
        <w:rPr>
          <w:rFonts w:ascii="楷体_GB2312" w:eastAsia="楷体_GB2312" w:hAnsi="Times New Roman" w:cs="Times New Roman"/>
          <w:b/>
          <w:sz w:val="32"/>
          <w:szCs w:val="32"/>
        </w:rPr>
        <w:t>课题编号：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HFZDKT-2022004</w:t>
      </w:r>
    </w:p>
    <w:p w:rsidR="00A206C5" w:rsidRPr="009922A5" w:rsidRDefault="009F4A8B" w:rsidP="00B714B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26BB4">
        <w:rPr>
          <w:rFonts w:ascii="楷体_GB2312" w:eastAsia="楷体_GB2312" w:hAnsi="Times New Roman" w:cs="Times New Roman"/>
          <w:b/>
          <w:sz w:val="32"/>
          <w:szCs w:val="32"/>
        </w:rPr>
        <w:t>研究背景与目的：</w:t>
      </w:r>
      <w:proofErr w:type="gramStart"/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实现碳达峰</w:t>
      </w:r>
      <w:proofErr w:type="gramEnd"/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、碳中和</w:t>
      </w:r>
      <w:r w:rsidR="00097E6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是以习近平同志为核心的党中央统筹国内国际两个大局</w:t>
      </w:r>
      <w:proofErr w:type="gramStart"/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 w:rsidR="00F26BB4" w:rsidRPr="00F26BB4">
        <w:rPr>
          <w:rFonts w:ascii="Times New Roman" w:eastAsia="仿宋_GB2312" w:hAnsi="Times New Roman" w:cs="Times New Roman" w:hint="eastAsia"/>
          <w:sz w:val="32"/>
          <w:szCs w:val="32"/>
        </w:rPr>
        <w:t>的重大战略决策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proofErr w:type="gramStart"/>
      <w:r w:rsidR="00F26BB4">
        <w:rPr>
          <w:rFonts w:ascii="Times New Roman" w:eastAsia="仿宋_GB2312" w:hAnsi="Times New Roman" w:cs="Times New Roman"/>
          <w:sz w:val="32"/>
          <w:szCs w:val="32"/>
        </w:rPr>
        <w:t>零碳城市</w:t>
      </w:r>
      <w:proofErr w:type="gramEnd"/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是最大限度</w:t>
      </w:r>
      <w:bookmarkStart w:id="0" w:name="_GoBack"/>
      <w:bookmarkEnd w:id="0"/>
      <w:r w:rsidR="00EC6E21" w:rsidRPr="009922A5">
        <w:rPr>
          <w:rFonts w:ascii="Times New Roman" w:eastAsia="仿宋_GB2312" w:hAnsi="Times New Roman" w:cs="Times New Roman"/>
          <w:sz w:val="32"/>
          <w:szCs w:val="32"/>
        </w:rPr>
        <w:t>地减少温室气体排放的环保型城市。近年来，合肥坚定不移走生态优先、绿色低碳的高质量发展道路，</w:t>
      </w:r>
      <w:r w:rsidR="00C93350" w:rsidRPr="009922A5">
        <w:rPr>
          <w:rFonts w:ascii="Times New Roman" w:eastAsia="仿宋_GB2312" w:hAnsi="Times New Roman" w:cs="Times New Roman"/>
          <w:sz w:val="32"/>
          <w:szCs w:val="32"/>
        </w:rPr>
        <w:t>能效水平长三角领先</w:t>
      </w:r>
      <w:r w:rsidR="008D454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D4544">
        <w:rPr>
          <w:rFonts w:ascii="Times New Roman" w:eastAsia="仿宋_GB2312" w:hAnsi="Times New Roman" w:cs="Times New Roman"/>
          <w:sz w:val="32"/>
          <w:szCs w:val="32"/>
        </w:rPr>
        <w:t>是</w:t>
      </w:r>
      <w:r w:rsidR="008D4544" w:rsidRPr="008D4544">
        <w:rPr>
          <w:rFonts w:ascii="Times New Roman" w:eastAsia="仿宋_GB2312" w:hAnsi="Times New Roman" w:cs="Times New Roman" w:hint="eastAsia"/>
          <w:sz w:val="32"/>
          <w:szCs w:val="32"/>
        </w:rPr>
        <w:t>国家低碳城市试点</w:t>
      </w:r>
      <w:r w:rsidR="00C93350" w:rsidRPr="009922A5">
        <w:rPr>
          <w:rFonts w:ascii="Times New Roman" w:eastAsia="仿宋_GB2312" w:hAnsi="Times New Roman" w:cs="Times New Roman"/>
          <w:sz w:val="32"/>
          <w:szCs w:val="32"/>
        </w:rPr>
        <w:t>。</w:t>
      </w:r>
      <w:proofErr w:type="gramStart"/>
      <w:r w:rsidR="00C93350" w:rsidRPr="009922A5">
        <w:rPr>
          <w:rFonts w:ascii="Times New Roman" w:eastAsia="仿宋_GB2312" w:hAnsi="Times New Roman" w:cs="Times New Roman"/>
          <w:sz w:val="32"/>
          <w:szCs w:val="32"/>
        </w:rPr>
        <w:t>打造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零碳城市</w:t>
      </w:r>
      <w:proofErr w:type="gramEnd"/>
      <w:r w:rsidR="008D4544">
        <w:rPr>
          <w:rFonts w:ascii="Times New Roman" w:eastAsia="仿宋_GB2312" w:hAnsi="Times New Roman" w:cs="Times New Roman"/>
          <w:sz w:val="32"/>
          <w:szCs w:val="32"/>
        </w:rPr>
        <w:t>，有助于合肥</w:t>
      </w:r>
      <w:proofErr w:type="gramStart"/>
      <w:r w:rsidR="008D4544">
        <w:rPr>
          <w:rFonts w:ascii="Times New Roman" w:eastAsia="仿宋_GB2312" w:hAnsi="Times New Roman" w:cs="Times New Roman"/>
          <w:sz w:val="32"/>
          <w:szCs w:val="32"/>
        </w:rPr>
        <w:t>探索零碳约束</w:t>
      </w:r>
      <w:proofErr w:type="gramEnd"/>
      <w:r w:rsidR="008D4544">
        <w:rPr>
          <w:rFonts w:ascii="Times New Roman" w:eastAsia="仿宋_GB2312" w:hAnsi="Times New Roman" w:cs="Times New Roman"/>
          <w:sz w:val="32"/>
          <w:szCs w:val="32"/>
        </w:rPr>
        <w:t>下的高质量发展路径，加速</w:t>
      </w:r>
      <w:r w:rsidR="008D4544">
        <w:rPr>
          <w:rFonts w:ascii="Times New Roman" w:eastAsia="仿宋_GB2312" w:hAnsi="Times New Roman" w:cs="Times New Roman" w:hint="eastAsia"/>
          <w:sz w:val="32"/>
          <w:szCs w:val="32"/>
        </w:rPr>
        <w:t>绿色</w:t>
      </w:r>
      <w:r w:rsidR="008D4544">
        <w:rPr>
          <w:rFonts w:ascii="Times New Roman" w:eastAsia="仿宋_GB2312" w:hAnsi="Times New Roman" w:cs="Times New Roman"/>
          <w:sz w:val="32"/>
          <w:szCs w:val="32"/>
        </w:rPr>
        <w:t>低碳转型发展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。本课题旨在梳理合肥打造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零碳城市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的基础、优势和短板，研究提出合肥打造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零碳城市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”</w:t>
      </w:r>
      <w:r w:rsidR="00C1584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1584D">
        <w:rPr>
          <w:rFonts w:ascii="Times New Roman" w:eastAsia="仿宋_GB2312" w:hAnsi="Times New Roman" w:cs="Times New Roman"/>
          <w:sz w:val="32"/>
          <w:szCs w:val="32"/>
        </w:rPr>
        <w:t>路径和</w:t>
      </w:r>
      <w:r w:rsidR="00C93350" w:rsidRPr="009922A5">
        <w:rPr>
          <w:rFonts w:ascii="Times New Roman" w:eastAsia="仿宋_GB2312" w:hAnsi="Times New Roman" w:cs="Times New Roman"/>
          <w:sz w:val="32"/>
          <w:szCs w:val="32"/>
        </w:rPr>
        <w:t>具体举措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本课题要求重点研究（但不限于）以下方面：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1.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合肥绿色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低碳发展</w:t>
      </w:r>
      <w:r w:rsidR="008152A5" w:rsidRPr="009922A5">
        <w:rPr>
          <w:rFonts w:ascii="Times New Roman" w:eastAsia="仿宋_GB2312" w:hAnsi="Times New Roman" w:cs="Times New Roman"/>
          <w:sz w:val="32"/>
          <w:szCs w:val="32"/>
        </w:rPr>
        <w:t>现状与不足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2.</w:t>
      </w:r>
      <w:r w:rsidR="00BD3029" w:rsidRPr="009922A5">
        <w:rPr>
          <w:rFonts w:ascii="Times New Roman" w:eastAsia="仿宋_GB2312" w:hAnsi="Times New Roman" w:cs="Times New Roman"/>
          <w:sz w:val="32"/>
          <w:szCs w:val="32"/>
        </w:rPr>
        <w:t>国内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先发</w:t>
      </w:r>
      <w:r w:rsidR="00BD3029" w:rsidRPr="009922A5">
        <w:rPr>
          <w:rFonts w:ascii="Times New Roman" w:eastAsia="仿宋_GB2312" w:hAnsi="Times New Roman" w:cs="Times New Roman"/>
          <w:sz w:val="32"/>
          <w:szCs w:val="32"/>
        </w:rPr>
        <w:t>城市</w:t>
      </w:r>
      <w:r w:rsidR="00E52A22" w:rsidRPr="009922A5">
        <w:rPr>
          <w:rFonts w:ascii="Times New Roman" w:eastAsia="仿宋_GB2312" w:hAnsi="Times New Roman" w:cs="Times New Roman"/>
          <w:sz w:val="32"/>
          <w:szCs w:val="32"/>
        </w:rPr>
        <w:t>打造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零碳城市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经验借鉴；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合肥打造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零碳城市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的路径选择；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合肥打造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零碳城市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的</w:t>
      </w:r>
      <w:r w:rsidR="00C93350" w:rsidRPr="009922A5">
        <w:rPr>
          <w:rFonts w:ascii="Times New Roman" w:eastAsia="仿宋_GB2312" w:hAnsi="Times New Roman" w:cs="Times New Roman"/>
          <w:sz w:val="32"/>
          <w:szCs w:val="32"/>
        </w:rPr>
        <w:t>具体举措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143C9" w:rsidRDefault="008143C9" w:rsidP="009922A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206C5" w:rsidRPr="00F26BB4" w:rsidRDefault="009F4A8B" w:rsidP="00F26BB4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F26BB4">
        <w:rPr>
          <w:rFonts w:ascii="黑体" w:eastAsia="黑体" w:hAnsi="黑体" w:cs="Times New Roman"/>
          <w:sz w:val="32"/>
          <w:szCs w:val="32"/>
        </w:rPr>
        <w:t>课题研究进度与要求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课题研究成果包括研究报告全本和简本；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2.2022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年</w:t>
      </w:r>
      <w:r w:rsidR="00B91F53" w:rsidRPr="009922A5">
        <w:rPr>
          <w:rFonts w:ascii="Times New Roman" w:eastAsia="仿宋_GB2312" w:hAnsi="Times New Roman" w:cs="Times New Roman"/>
          <w:sz w:val="32"/>
          <w:szCs w:val="32"/>
        </w:rPr>
        <w:t>4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月底之前，所有课题必须开题；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lastRenderedPageBreak/>
        <w:t>3.2022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年</w:t>
      </w:r>
      <w:r w:rsidR="00B91F53" w:rsidRPr="009922A5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月底之前，提交中期研究成果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26BB4">
        <w:rPr>
          <w:rFonts w:ascii="Times New Roman" w:eastAsia="仿宋_GB2312" w:hAnsi="Times New Roman" w:cs="Times New Roman"/>
          <w:sz w:val="32"/>
          <w:szCs w:val="32"/>
        </w:rPr>
        <w:t>市政府政研室组织中期评审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4.2022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1</w:t>
      </w:r>
      <w:r w:rsidR="00B91F53" w:rsidRPr="009922A5">
        <w:rPr>
          <w:rFonts w:ascii="Times New Roman" w:eastAsia="仿宋_GB2312" w:hAnsi="Times New Roman" w:cs="Times New Roman"/>
          <w:sz w:val="32"/>
          <w:szCs w:val="32"/>
        </w:rPr>
        <w:t>0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月</w:t>
      </w:r>
      <w:r w:rsidR="00B91F53" w:rsidRPr="009922A5">
        <w:rPr>
          <w:rFonts w:ascii="Times New Roman" w:eastAsia="仿宋_GB2312" w:hAnsi="Times New Roman" w:cs="Times New Roman"/>
          <w:sz w:val="32"/>
          <w:szCs w:val="32"/>
        </w:rPr>
        <w:t>底之前</w:t>
      </w:r>
      <w:r w:rsidR="00F26BB4">
        <w:rPr>
          <w:rFonts w:ascii="Times New Roman" w:eastAsia="仿宋_GB2312" w:hAnsi="Times New Roman" w:cs="Times New Roman"/>
          <w:sz w:val="32"/>
          <w:szCs w:val="32"/>
        </w:rPr>
        <w:t>，完成初步研究成果，提交终期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课题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报告；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5.2022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11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月</w:t>
      </w:r>
      <w:r w:rsidR="00B91F53" w:rsidRPr="009922A5">
        <w:rPr>
          <w:rFonts w:ascii="Times New Roman" w:eastAsia="仿宋_GB2312" w:hAnsi="Times New Roman" w:cs="Times New Roman"/>
          <w:sz w:val="32"/>
          <w:szCs w:val="32"/>
        </w:rPr>
        <w:t>份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，市政府政研室组织结题评审；</w:t>
      </w:r>
    </w:p>
    <w:p w:rsidR="00A206C5" w:rsidRPr="009922A5" w:rsidRDefault="009F4A8B" w:rsidP="00F26BB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22A5">
        <w:rPr>
          <w:rFonts w:ascii="Times New Roman" w:eastAsia="仿宋_GB2312" w:hAnsi="Times New Roman" w:cs="Times New Roman"/>
          <w:sz w:val="32"/>
          <w:szCs w:val="32"/>
        </w:rPr>
        <w:t>6.2022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12</w:t>
      </w:r>
      <w:r w:rsidR="00F26BB4">
        <w:rPr>
          <w:rFonts w:ascii="Times New Roman" w:eastAsia="仿宋_GB2312" w:hAnsi="Times New Roman" w:cs="Times New Roman"/>
          <w:sz w:val="32"/>
          <w:szCs w:val="32"/>
        </w:rPr>
        <w:t>月底之前，根据结题评审要求修改完善研究报告，提交</w:t>
      </w:r>
      <w:r w:rsidR="00F26BB4">
        <w:rPr>
          <w:rFonts w:ascii="Times New Roman" w:eastAsia="仿宋_GB2312" w:hAnsi="Times New Roman" w:cs="Times New Roman" w:hint="eastAsia"/>
          <w:sz w:val="32"/>
          <w:szCs w:val="32"/>
        </w:rPr>
        <w:t>课题</w:t>
      </w:r>
      <w:r w:rsidR="00F26BB4">
        <w:rPr>
          <w:rFonts w:ascii="Times New Roman" w:eastAsia="仿宋_GB2312" w:hAnsi="Times New Roman" w:cs="Times New Roman"/>
          <w:sz w:val="32"/>
          <w:szCs w:val="32"/>
        </w:rPr>
        <w:t>成果</w:t>
      </w:r>
      <w:r w:rsidRPr="009922A5">
        <w:rPr>
          <w:rFonts w:ascii="Times New Roman" w:eastAsia="仿宋_GB2312" w:hAnsi="Times New Roman" w:cs="Times New Roman"/>
          <w:sz w:val="32"/>
          <w:szCs w:val="32"/>
        </w:rPr>
        <w:t>全本和简本。</w:t>
      </w:r>
    </w:p>
    <w:sectPr w:rsidR="00A206C5" w:rsidRPr="009922A5" w:rsidSect="008D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C6" w:rsidRDefault="001559C6" w:rsidP="003109FC">
      <w:r>
        <w:separator/>
      </w:r>
    </w:p>
  </w:endnote>
  <w:endnote w:type="continuationSeparator" w:id="0">
    <w:p w:rsidR="001559C6" w:rsidRDefault="001559C6" w:rsidP="0031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C6" w:rsidRDefault="001559C6" w:rsidP="003109FC">
      <w:r>
        <w:separator/>
      </w:r>
    </w:p>
  </w:footnote>
  <w:footnote w:type="continuationSeparator" w:id="0">
    <w:p w:rsidR="001559C6" w:rsidRDefault="001559C6" w:rsidP="00310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B9"/>
    <w:rsid w:val="00016E5F"/>
    <w:rsid w:val="00030CD6"/>
    <w:rsid w:val="00037F92"/>
    <w:rsid w:val="00042B1F"/>
    <w:rsid w:val="0004552C"/>
    <w:rsid w:val="0004671F"/>
    <w:rsid w:val="00097E66"/>
    <w:rsid w:val="000D77BC"/>
    <w:rsid w:val="00115CD5"/>
    <w:rsid w:val="00141A74"/>
    <w:rsid w:val="001559C6"/>
    <w:rsid w:val="00217B01"/>
    <w:rsid w:val="00237F30"/>
    <w:rsid w:val="00272349"/>
    <w:rsid w:val="00280F6E"/>
    <w:rsid w:val="00292A82"/>
    <w:rsid w:val="002B2E21"/>
    <w:rsid w:val="002B45B8"/>
    <w:rsid w:val="003109FC"/>
    <w:rsid w:val="00350BDC"/>
    <w:rsid w:val="00384D97"/>
    <w:rsid w:val="0039650A"/>
    <w:rsid w:val="003A0EA2"/>
    <w:rsid w:val="003B73FC"/>
    <w:rsid w:val="003E13D9"/>
    <w:rsid w:val="003E4C3C"/>
    <w:rsid w:val="0041759C"/>
    <w:rsid w:val="004434A5"/>
    <w:rsid w:val="00444244"/>
    <w:rsid w:val="00471BF7"/>
    <w:rsid w:val="0049356A"/>
    <w:rsid w:val="004D0D42"/>
    <w:rsid w:val="00501D16"/>
    <w:rsid w:val="00526222"/>
    <w:rsid w:val="00533067"/>
    <w:rsid w:val="005451AE"/>
    <w:rsid w:val="005669AA"/>
    <w:rsid w:val="005724E8"/>
    <w:rsid w:val="005B6323"/>
    <w:rsid w:val="00627498"/>
    <w:rsid w:val="00656899"/>
    <w:rsid w:val="00691EC3"/>
    <w:rsid w:val="006A7F25"/>
    <w:rsid w:val="006B54D2"/>
    <w:rsid w:val="006B6E97"/>
    <w:rsid w:val="006C0A9B"/>
    <w:rsid w:val="006E0291"/>
    <w:rsid w:val="00707AFB"/>
    <w:rsid w:val="00741F43"/>
    <w:rsid w:val="00760515"/>
    <w:rsid w:val="00767E3F"/>
    <w:rsid w:val="007F5567"/>
    <w:rsid w:val="008143C9"/>
    <w:rsid w:val="008152A5"/>
    <w:rsid w:val="0082281D"/>
    <w:rsid w:val="00846C6A"/>
    <w:rsid w:val="008970CA"/>
    <w:rsid w:val="008C5C0E"/>
    <w:rsid w:val="008D13AD"/>
    <w:rsid w:val="008D4544"/>
    <w:rsid w:val="009476EC"/>
    <w:rsid w:val="009632D9"/>
    <w:rsid w:val="00974B38"/>
    <w:rsid w:val="009922A5"/>
    <w:rsid w:val="009B3083"/>
    <w:rsid w:val="009F4A8B"/>
    <w:rsid w:val="00A206C5"/>
    <w:rsid w:val="00A512B1"/>
    <w:rsid w:val="00A513F5"/>
    <w:rsid w:val="00A940C6"/>
    <w:rsid w:val="00AD6529"/>
    <w:rsid w:val="00AD7892"/>
    <w:rsid w:val="00B061D5"/>
    <w:rsid w:val="00B17F60"/>
    <w:rsid w:val="00B666C5"/>
    <w:rsid w:val="00B714B9"/>
    <w:rsid w:val="00B91F53"/>
    <w:rsid w:val="00BC6EE9"/>
    <w:rsid w:val="00BD3029"/>
    <w:rsid w:val="00BD39F2"/>
    <w:rsid w:val="00BE6A25"/>
    <w:rsid w:val="00BF234A"/>
    <w:rsid w:val="00C1584D"/>
    <w:rsid w:val="00C30F5F"/>
    <w:rsid w:val="00C35576"/>
    <w:rsid w:val="00C37A57"/>
    <w:rsid w:val="00C43414"/>
    <w:rsid w:val="00C716D4"/>
    <w:rsid w:val="00C93350"/>
    <w:rsid w:val="00CA596D"/>
    <w:rsid w:val="00CA7E62"/>
    <w:rsid w:val="00CB2EF9"/>
    <w:rsid w:val="00CC0345"/>
    <w:rsid w:val="00CF43E1"/>
    <w:rsid w:val="00CF6C13"/>
    <w:rsid w:val="00D2478C"/>
    <w:rsid w:val="00D8522D"/>
    <w:rsid w:val="00D92046"/>
    <w:rsid w:val="00DA120A"/>
    <w:rsid w:val="00DF42D9"/>
    <w:rsid w:val="00E060D2"/>
    <w:rsid w:val="00E1493D"/>
    <w:rsid w:val="00E52A22"/>
    <w:rsid w:val="00E57A1E"/>
    <w:rsid w:val="00E61E65"/>
    <w:rsid w:val="00E723CC"/>
    <w:rsid w:val="00E857CB"/>
    <w:rsid w:val="00E90C11"/>
    <w:rsid w:val="00E965CD"/>
    <w:rsid w:val="00E9740C"/>
    <w:rsid w:val="00EC5BB9"/>
    <w:rsid w:val="00EC6E21"/>
    <w:rsid w:val="00F12DC6"/>
    <w:rsid w:val="00F26BB4"/>
    <w:rsid w:val="00F31433"/>
    <w:rsid w:val="00F64AB9"/>
    <w:rsid w:val="00FA73F5"/>
    <w:rsid w:val="00FB7544"/>
    <w:rsid w:val="00FE7CEA"/>
    <w:rsid w:val="00FF2A1B"/>
    <w:rsid w:val="75E5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AD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1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1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D13AD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8D13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13A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30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3029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30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3029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徐小中</dc:creator>
  <cp:lastModifiedBy>kjczhk</cp:lastModifiedBy>
  <cp:revision>6</cp:revision>
  <cp:lastPrinted>2022-03-02T08:15:00Z</cp:lastPrinted>
  <dcterms:created xsi:type="dcterms:W3CDTF">2022-03-02T08:47:00Z</dcterms:created>
  <dcterms:modified xsi:type="dcterms:W3CDTF">2022-03-18T07:32:00Z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03B495E0502C4BFDAFB8667942DA12DF</vt:lpwstr>
  </property>
</Properties>
</file>