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A4AB">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14:paraId="3804DCEE">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eastAsia="方正仿宋_GB2312" w:cs="Times New Roman"/>
          <w:color w:val="auto"/>
          <w:sz w:val="32"/>
          <w:szCs w:val="32"/>
          <w:lang w:val="en-US" w:eastAsia="zh-CN"/>
        </w:rPr>
      </w:pPr>
    </w:p>
    <w:p w14:paraId="3E7405ED">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center"/>
        <w:textAlignment w:val="auto"/>
        <w:rPr>
          <w:rFonts w:hint="default" w:ascii="Times New Roman" w:hAnsi="Times New Roman" w:eastAsia="方正小标宋_GBK" w:cs="Times New Roman"/>
          <w:color w:val="auto"/>
          <w:sz w:val="44"/>
          <w:szCs w:val="44"/>
          <w:lang w:val="en-US" w:eastAsia="zh-CN"/>
        </w:rPr>
      </w:pPr>
      <w:bookmarkStart w:id="0" w:name="_GoBack"/>
      <w:r>
        <w:rPr>
          <w:rFonts w:hint="default" w:ascii="Times New Roman" w:hAnsi="Times New Roman" w:eastAsia="方正小标宋_GBK" w:cs="Times New Roman"/>
          <w:color w:val="auto"/>
          <w:sz w:val="44"/>
          <w:szCs w:val="44"/>
          <w:lang w:val="en-US" w:eastAsia="zh-CN"/>
        </w:rPr>
        <w:t>2024年度省自然科学基金先进功能膜材料</w:t>
      </w:r>
    </w:p>
    <w:p w14:paraId="596BDED9">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联合基金项目指南</w:t>
      </w:r>
    </w:p>
    <w:bookmarkEnd w:id="0"/>
    <w:p w14:paraId="6C975998">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center"/>
        <w:textAlignment w:val="auto"/>
        <w:rPr>
          <w:rFonts w:hint="default" w:ascii="Times New Roman" w:hAnsi="Times New Roman" w:eastAsia="方正仿宋_GB2312" w:cs="Times New Roman"/>
          <w:color w:val="auto"/>
          <w:sz w:val="32"/>
          <w:szCs w:val="32"/>
          <w:lang w:val="en-US" w:eastAsia="zh-CN"/>
        </w:rPr>
      </w:pPr>
    </w:p>
    <w:p w14:paraId="28B1ECFB">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1.BIPV用聚乙烯醇缩丁醛（PVB）胶片关键技术研究</w:t>
      </w:r>
    </w:p>
    <w:p w14:paraId="4BE3EB2C">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PVB胶片因其良好的粘接能力以及优异的耐候性、耐水汽、抗冲击性能，是替代EVA应用于光伏建筑一体化（BIPV）胶膜的最优选择，具有极其广阔的应用市场。当前，光伏级PVB胶片的应用尚处于起步阶段，开发难度高。</w:t>
      </w:r>
    </w:p>
    <w:p w14:paraId="4F5B6C59">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本项目研究内容主要包括：（1）光伏级PVB胶片配方设计及加工工艺；（2）光伏级PVB胶片工程化技术；（3）光伏级PVB胶片的性能评测及下游应用验证。</w:t>
      </w:r>
    </w:p>
    <w:p w14:paraId="7E95AA0E">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200万元。通过研究，提交技术报告1份，并达到以下目标：（1）建立光伏级PVB胶片的“配方-加工-性能-应用”关系；（2）光伏级PVB胶片主要技术指标：拉升强度≥23MPa，透光率≥90.0%，体积电阻率＞1×10</w:t>
      </w:r>
      <w:r>
        <w:rPr>
          <w:rFonts w:hint="default" w:ascii="Times New Roman" w:hAnsi="Times New Roman" w:eastAsia="方正仿宋_GB2312" w:cs="Times New Roman"/>
          <w:color w:val="auto"/>
          <w:sz w:val="32"/>
          <w:szCs w:val="32"/>
          <w:vertAlign w:val="superscript"/>
          <w:lang w:val="en-US" w:eastAsia="zh-CN"/>
        </w:rPr>
        <w:t>13</w:t>
      </w:r>
      <w:r>
        <w:rPr>
          <w:rFonts w:hint="default" w:ascii="Times New Roman" w:hAnsi="Times New Roman" w:eastAsia="方正仿宋_GB2312" w:cs="Times New Roman"/>
          <w:color w:val="auto"/>
          <w:sz w:val="32"/>
          <w:szCs w:val="32"/>
          <w:lang w:val="en-US" w:eastAsia="zh-CN"/>
        </w:rPr>
        <w:t>Ω·cm，收缩率横向、纵向均≤4%，耐紫外老化性能2000h辐照后断裂伸长率、拉伸强度变化率≤20％（JG-T 449-2014）；（3）开发出满足下游应用需求的光伏级PVB胶片产品，并实现年产500t；（4）发表研究论文不少于2篇，申请发明专利不少于4件。</w:t>
      </w:r>
    </w:p>
    <w:p w14:paraId="3E9D172C">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2.高阻隔树脂乙烯-乙烯醇共聚物（EVOH）的合成关键技术研究</w:t>
      </w:r>
    </w:p>
    <w:p w14:paraId="6B162AB2">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EVOH树脂是世界三大阻隔材料之一，在食品包装、薄膜和汽车油箱等高端新材料领域应用广泛，近年来的需求量激增。但相关核心生产技术和市场被外企垄断。</w:t>
      </w:r>
    </w:p>
    <w:p w14:paraId="1681E0DB">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为开发具有优异阻隔性能的国产化EVOH产品，本项目主要进行以下四个方面的研究：（1）溶液聚合法合成EVOH的关键工艺；（2）EVOH树脂的分离纯化关键技术；（3）EVOH树脂的结构与阻隔性能关系；（4）EVOH树脂的工程化制备。</w:t>
      </w:r>
    </w:p>
    <w:p w14:paraId="7EABE290">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200万元。通过研究，提交技术报告1份，并达到以下目标：（1）开发出32%-48%乙烯含量EVOH的合成及分离纯化关键工艺；（2）建立EVOH树脂的结构-加工-性能关系；（3）氧气透过率指标（cc.mil/100in2.24h.atm 25℃，相对湿度1%）：32%、38%、44%、48%乙烯含量的氧气透过率分别为≤0.01、≤0.05、≤0.09、≤0.15；（4）建成年产6000t的EVOH树脂生产线；（5）发表研究论文不少于2篇，申请发明专利不少于4件。</w:t>
      </w:r>
    </w:p>
    <w:p w14:paraId="3CFACBC0">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3.抗静电生物降解聚乙烯醇（PVA）包装膜关键技术研究</w:t>
      </w:r>
    </w:p>
    <w:p w14:paraId="47481FB2">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抗静电性是精密电子产品内置包装的关键技术要求，用来防止由于静电作用导致的仪器损伤问题。聚乙烯醇薄膜具有优异的机械性能、光学性能、生物可降解性以及抗静电性，研究生物降解聚乙烯醇抗静电包装膜并满足下游应用要求具有重大的经济和社会意义。</w:t>
      </w:r>
    </w:p>
    <w:p w14:paraId="2CF4F171">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主要研究以下内容：（1）研究聚乙烯醇薄膜原料、配方及成膜工艺对其抗静电性、生物降解性及耐湿性的影响；（2）研究聚乙烯醇薄膜吹膜成套工艺技术，解决吹膜加工小分子增塑剂析出等问题；（3）在吹膜生产线上开展工程化研究，开发出抗静电、生物降解、耐湿性能优异的聚乙烯醇包装膜产品。</w:t>
      </w:r>
    </w:p>
    <w:p w14:paraId="2A5D5297">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100万元。通过研究，提交技术报告1份，并达到以下目标：（1）掌握聚乙烯醇薄膜抗静电性、生物降解性、耐湿性的调控原理和方法；（2）薄膜产品技术指标达到：①抗静电性：表面电阻率或体积电阻≥1.0×10</w:t>
      </w:r>
      <w:r>
        <w:rPr>
          <w:rFonts w:hint="default" w:ascii="Times New Roman" w:hAnsi="Times New Roman" w:eastAsia="方正仿宋_GB2312" w:cs="Times New Roman"/>
          <w:color w:val="auto"/>
          <w:sz w:val="32"/>
          <w:szCs w:val="32"/>
          <w:vertAlign w:val="superscript"/>
          <w:lang w:val="en-US" w:eastAsia="zh-CN"/>
        </w:rPr>
        <w:t>11</w:t>
      </w:r>
      <w:r>
        <w:rPr>
          <w:rFonts w:hint="default" w:ascii="Times New Roman" w:hAnsi="Times New Roman" w:eastAsia="方正仿宋_GB2312" w:cs="Times New Roman"/>
          <w:color w:val="auto"/>
          <w:sz w:val="32"/>
          <w:szCs w:val="32"/>
          <w:lang w:val="en-US" w:eastAsia="zh-CN"/>
        </w:rPr>
        <w:t>Ω，且1年内下降率≤5%（SJT 11587-2016）；②生物降解性：180天内相对降解率≥90%（GB/T 19276）；③耐湿性：高湿环境（90%湿度）下45天无溶解变形、小分子析出；（3）实现年产1500t，产品幅宽不小于1200mm、厚度30-60μm；（4）发表研究论文不少于1篇，申请发明专利不少于3件。</w:t>
      </w:r>
    </w:p>
    <w:p w14:paraId="0B1DB011">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4.基于原位固化的PVA基固态电解质膜开发及电池技术研究</w:t>
      </w:r>
    </w:p>
    <w:p w14:paraId="78C03054">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开发具有低厚度、优异力学强度、高离子电导率等性能的固态电解质膜并构筑高均匀性、高性能固态锂离子电池，在推进下一代动力/储能电池发展方面具有重要的科研意义和实用价值。</w:t>
      </w:r>
    </w:p>
    <w:p w14:paraId="2FA8A553">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主要研究以下内容：（1）研究PVA隔膜孔隙率、厚度以及表面微观结构对原位固化制备的固态电解质膜离子电导率、机械强度等的影响，优化制备高性能固态电解质膜；（2）研究电解液前驱体组成、聚合工艺，制备高性能固态锂离子电池；（3）构筑固态锂离子电池中试生产线。</w:t>
      </w:r>
    </w:p>
    <w:p w14:paraId="3B79C2AB">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100万元。通过研究，提交技术报告1份，并达到以下目标：（1）揭示电解液单体在不同条件下的聚合路径和聚合机制，开发出高性能固态电解质膜和固态锂离子电池；（2）固态电解质膜室温离子电导率≥3mScm</w:t>
      </w:r>
      <w:r>
        <w:rPr>
          <w:rFonts w:hint="default" w:ascii="Times New Roman" w:hAnsi="Times New Roman" w:eastAsia="方正仿宋_GB2312" w:cs="Times New Roman"/>
          <w:color w:val="auto"/>
          <w:sz w:val="32"/>
          <w:szCs w:val="32"/>
          <w:vertAlign w:val="superscript"/>
          <w:lang w:val="en-US" w:eastAsia="zh-CN"/>
        </w:rPr>
        <w:t>-1</w:t>
      </w:r>
      <w:r>
        <w:rPr>
          <w:rFonts w:hint="default" w:ascii="Times New Roman" w:hAnsi="Times New Roman" w:eastAsia="方正仿宋_GB2312" w:cs="Times New Roman"/>
          <w:color w:val="auto"/>
          <w:sz w:val="32"/>
          <w:szCs w:val="32"/>
          <w:lang w:val="en-US" w:eastAsia="zh-CN"/>
        </w:rPr>
        <w:t>，界面膜电阻≤10Ωcm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厚度≤20μm，锂离子迁移数≥0.7，电化学稳定窗口≥4.5V，模量≥500MPa；（3）固态锂离子电池能量密度&gt;350Wh/kg、循环寿命&gt;8000次；（4）建成中试生产线1条；（5）发表研究论文不少于2篇，申请发明专利不少于2件。</w:t>
      </w:r>
    </w:p>
    <w:p w14:paraId="1451F673">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5.环保型阻燃聚乙烯醇（PVA）薄膜制备关键技术研究</w:t>
      </w:r>
    </w:p>
    <w:p w14:paraId="0D22897D">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国内现有PVA水溶膜生产大多是引进国外技术，产量不高，产品90%以上是低温PVA水溶膜。而对高端应用领域如高端纺织品、电子、电器、医疗等用到的高温PVA水溶膜未掌握核心技术，无法满足国内市场的需求；另外，阻燃PVA膜目前国内没有工业化生产。亟需开发具有优异性能的环保型无卤阻燃聚乙烯醇（PVA）高温膜。</w:t>
      </w:r>
    </w:p>
    <w:p w14:paraId="1CDC5D81">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主要研究以下内容：（1）设计和调控阻燃PVA薄膜用环保型阻燃剂与PVA原料配方；（2）研究材料的组成、结构与阻燃PVA高温膜性能之间的关系；（3）优化工业化吹膜工况下阻燃PVA薄膜的加工参数，输出加工工艺技术包。</w:t>
      </w:r>
    </w:p>
    <w:p w14:paraId="792A246F">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100万元。通过研究，提交技术报告1份，并达到以下目标：（1）揭示PVA材料、生物基阻燃增塑剂以及纳米层状化合物相容性、可加工性以及阻燃的关键机理；（2）开发出环保型阻燃聚乙烯醇（PVA）薄膜，并掌握熔融挤出吹膜关键制备技术，建立阻燃PVA薄膜组分配方-加工参数-结构性能关系，形成阻燃PVA薄膜加工工艺技术包；（3）阻燃PVA薄膜主要性能达到以下指标：极限氧指数（LOI）≥26%，UL-94垂直燃烧达到V-1级，拉伸强度≥30MPa，断裂伸长率≥130%；（4）发表研究论文不少于2篇，申请专利不少于2件。</w:t>
      </w:r>
    </w:p>
    <w:p w14:paraId="381F9494">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6.基于国产化45μmPVA光学膜的液晶电视用偏光片开发</w:t>
      </w:r>
    </w:p>
    <w:p w14:paraId="6C7B74CF">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2024年全球液晶电视出货量预计2.15亿台，并向大尺寸化、薄型化转变。国内显示行业中偏光片的主材PVA光学膜主要依赖日本进口，国内的PVA光学膜产品受限于幅宽、稳定性、光学及耐候性能影响，一直未在大尺寸液晶电视类产品正式应用。通过本项目的实施，能够实现国产45μmPVA光学膜在大尺寸液晶显示产品领域的正式应用。</w:t>
      </w:r>
    </w:p>
    <w:p w14:paraId="710C9F42">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本项目主要研究以下内容：（1）国产45μmPVA光学膜拉伸工艺；（2）国产45μmPVA光学膜拉伸后贴合工艺；（3）基于国产45μmPVA光学膜的液晶电视用偏光片研发。</w:t>
      </w:r>
    </w:p>
    <w:p w14:paraId="5466F1AC">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100万元。通过研究，提交技术报告1份，并达到以下目标：（1）形成薄型液晶电视（≥50英寸）用偏光片生产新工艺1项，开发出薄型液晶电视用偏光片新产品1项；（2）产品主要技术指标：偏振度＞99.995%；透过率：43.5±0.5%；耐久性指标：85℃，85%RH，500h，光学性能变化＜5%；拉伸后PVA光学膜厚度达到18-20μm；（3）申请发明专利不少于1件。</w:t>
      </w:r>
    </w:p>
    <w:p w14:paraId="3D660B56">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7.多尺度连续化哑光膜用PET聚酯开发及产业化关键技术研究</w:t>
      </w:r>
    </w:p>
    <w:p w14:paraId="3FC7D033">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哑光膜用PET聚酯因其具有低光泽、高雾度的性能，广泛应用于产品包装覆膜、高档装饰膜、皮革、膜用开口剂等领域。</w:t>
      </w:r>
    </w:p>
    <w:p w14:paraId="5626EB85">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的研究内容包括：（1）研究SiO2表面结构和大范围尺寸（μm→nm）调控技术，揭示不同尺寸的SiO2在乙二醇体系中的均匀、稳定分散机制；（2）系统研究SiO2尺度、添加量及界面性能等因素对PET聚酯哑光膜光学性能影响机制；（3）研究SiO2结构-界面-哑光膜性能之间的相互关系；（4）开发出不同系列的哑光膜用PET聚酯。</w:t>
      </w:r>
    </w:p>
    <w:p w14:paraId="5F7ECFC3">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100万元。通过研究，提交技术报告1份，并达到以下目标：（1）阐明SiO2尺寸、分布及其界面结合性能与哑光膜宏观性能之间的关系；（2）开发出膜用开口剂及3种系列哑光膜用PET聚酯，哑光度＜30度；（3）建成300L以上中试线1条，提供连续化产线量产的技术工艺包；（4）发表研究论文不少于2篇，申请发明专利不少于2件。</w:t>
      </w:r>
    </w:p>
    <w:p w14:paraId="3DBF1858">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8.偏光片用高性能压敏胶制备技术研究</w:t>
      </w:r>
    </w:p>
    <w:p w14:paraId="1EBB617F">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偏光片是新型显示最重要的核心主材，其主要由五膜一胶复合而成。其中外保护膜、离型膜已基本实现国产化，核心的内保护膜、PVA膜等也形成了一定的研究基础，部分实现国产化。但是偏光片用关键粘接剂材料（压敏胶），目前仍被日韩企业垄断。对于偏光片用压敏胶，国内的研究基础薄弱，其制造、应用的核心技术未得到深入研究。偏光片用压敏胶材料，需兼具高透过率、易加工、高耐久、特殊粘接等性能的苛刻要求，实现其国产化需要从关键原料合成、涂布工艺和服役性能等全流程解决。</w:t>
      </w:r>
    </w:p>
    <w:p w14:paraId="0E570862">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主要研究以下内容：（1）基于高分辨核磁共振技术，建立压敏胶序列结构精确表征方法；（2）开发软、硬和功能等多元单体精准可控的压敏胶合成路径，发展压敏胶内聚力和粘接力精准调控方法；（3）发展同步辐射原位技术，研究其粘接与脱粘过程中界面剥离与成孔机理，建立压敏胶黏弹性与其服役性能的关系；（4）针对不同压敏胶应用场景（Monitor、TV等），研究其使用特性和需求（粘接力、弹性模量、老化性能等），开发满足使用要求的压敏胶产品，实现偏光片压敏胶的应用。</w:t>
      </w:r>
    </w:p>
    <w:p w14:paraId="37E05AFF">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该研究方向为联合基金重点支持项目，资助研究经费定额100万元。通过研究，提交技术报告1份，并达到以下目标：（1）实现偏光片用压敏胶精确表征与精准调控，揭示偏光片用压敏胶组分构成及应用原理，建立压敏胶配方与应用特性间关系；（2）开发出满足不同偏光片使用要求的压敏胶产品，产品性能指标：光透过率≥90%；离型膜剥离力：1-4gf/25mm；玻璃剥离力：150-400gf/25mm，并在一个月内维持稳定，剥离时无残胶；耐久性指标：85℃，85%RH，1000h；60℃，90%RH，1000h；-40℃，1000h；-40℃~85℃，150次循环老化测试后，不发生脱胶、溢胶；针对不同应用场景，不发生贴合后边缘漏光问题；（3）发表研究论文不少于2篇，申请发明专利不少于2件。</w:t>
      </w:r>
    </w:p>
    <w:p w14:paraId="6D9AAF00"/>
    <w:sectPr>
      <w:pgSz w:w="11906" w:h="16838"/>
      <w:pgMar w:top="1871" w:right="1474" w:bottom="1587" w:left="1474" w:header="850"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2312">
    <w:altName w:val="仿宋"/>
    <w:panose1 w:val="0201060001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54FB3D6B"/>
    <w:rsid w:val="54FB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2024-09-06T13:42:00Z</dcterms:created>
  <dc:creator>何玉清</dc:creator>
  <cp:lastModifiedBy>何玉清</cp:lastModifiedBy>
  <dcterms:modified xsi:type="dcterms:W3CDTF">2024-09-06T13:43:22Z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10C9A2B639554F459363CCE4E18A25BE_11</vt:lpwstr>
  </property>
</Properties>
</file>