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C71A">
      <w:pPr>
        <w:spacing w:line="560" w:lineRule="exact"/>
        <w:rPr>
          <w:rFonts w:hint="eastAsia" w:ascii="黑体" w:hAnsi="黑体" w:eastAsia="黑体" w:cs="仿宋_GB2312"/>
          <w:sz w:val="32"/>
          <w:szCs w:val="32"/>
        </w:rPr>
      </w:pPr>
      <w:bookmarkStart w:id="0" w:name="_Hlk24379207"/>
      <w:r>
        <w:rPr>
          <w:rFonts w:hint="eastAsia" w:ascii="黑体" w:hAnsi="黑体" w:eastAsia="黑体" w:cs="仿宋_GB2312"/>
          <w:sz w:val="32"/>
          <w:szCs w:val="32"/>
          <w:lang w:val="en-US" w:eastAsia="zh-CN"/>
        </w:rPr>
        <w:t>单位</w:t>
      </w:r>
      <w:r>
        <w:rPr>
          <w:rFonts w:hint="eastAsia" w:ascii="黑体" w:hAnsi="黑体" w:eastAsia="黑体" w:cs="仿宋_GB2312"/>
          <w:sz w:val="32"/>
          <w:szCs w:val="32"/>
        </w:rPr>
        <w:t>名称（公章）：</w:t>
      </w:r>
    </w:p>
    <w:p w14:paraId="6C4F6C0F">
      <w:pPr>
        <w:spacing w:line="560" w:lineRule="exact"/>
        <w:rPr>
          <w:rFonts w:ascii="仿宋_GB2312" w:hAnsi="仿宋_GB2312" w:eastAsia="仿宋_GB2312" w:cs="仿宋_GB2312"/>
          <w:sz w:val="32"/>
          <w:szCs w:val="32"/>
        </w:rPr>
      </w:pPr>
      <w:r>
        <w:rPr>
          <w:rFonts w:hint="eastAsia" w:ascii="黑体" w:hAnsi="黑体" w:eastAsia="黑体" w:cs="仿宋_GB2312"/>
          <w:sz w:val="32"/>
          <w:szCs w:val="32"/>
        </w:rPr>
        <w:t>联系人及联系方式：</w:t>
      </w:r>
    </w:p>
    <w:p w14:paraId="693A1D24">
      <w:pPr>
        <w:keepNext w:val="0"/>
        <w:keepLines w:val="0"/>
        <w:pageBreakBefore w:val="0"/>
        <w:numPr>
          <w:ilvl w:val="0"/>
          <w:numId w:val="1"/>
        </w:numPr>
        <w:kinsoku/>
        <w:wordWrap/>
        <w:overflowPunct/>
        <w:topLinePunct w:val="0"/>
        <w:autoSpaceDE/>
        <w:autoSpaceDN/>
        <w:bidi w:val="0"/>
        <w:snapToGrid/>
        <w:spacing w:line="440" w:lineRule="exact"/>
        <w:ind w:firstLine="640"/>
        <w:textAlignment w:val="auto"/>
        <w:outlineLvl w:val="1"/>
        <w:rPr>
          <w:rFonts w:ascii="仿宋" w:hAnsi="仿宋" w:eastAsia="仿宋" w:cs="仿宋"/>
          <w:w w:val="100"/>
          <w:sz w:val="28"/>
          <w:szCs w:val="28"/>
        </w:rPr>
      </w:pPr>
      <w:r>
        <w:rPr>
          <w:rFonts w:hint="eastAsia" w:ascii="仿宋" w:hAnsi="仿宋" w:eastAsia="仿宋" w:cs="仿宋"/>
          <w:b/>
          <w:w w:val="100"/>
          <w:sz w:val="28"/>
          <w:szCs w:val="28"/>
        </w:rPr>
        <w:t>项目名称：</w:t>
      </w:r>
      <w:r>
        <w:rPr>
          <w:rFonts w:hint="eastAsia" w:ascii="仿宋" w:hAnsi="仿宋" w:eastAsia="仿宋" w:cs="仿宋"/>
          <w:color w:val="auto"/>
          <w:w w:val="100"/>
          <w:kern w:val="2"/>
          <w:sz w:val="28"/>
          <w:szCs w:val="28"/>
          <w:lang w:val="en-US" w:eastAsia="zh-CN" w:bidi="ar-SA"/>
        </w:rPr>
        <w:t>安徽建筑大学人事档案数字化加工服务项目</w:t>
      </w:r>
    </w:p>
    <w:p w14:paraId="65264019">
      <w:pPr>
        <w:keepNext w:val="0"/>
        <w:keepLines w:val="0"/>
        <w:pageBreakBefore w:val="0"/>
        <w:numPr>
          <w:ilvl w:val="0"/>
          <w:numId w:val="1"/>
        </w:numPr>
        <w:kinsoku/>
        <w:wordWrap/>
        <w:overflowPunct/>
        <w:topLinePunct w:val="0"/>
        <w:autoSpaceDE/>
        <w:autoSpaceDN/>
        <w:bidi w:val="0"/>
        <w:snapToGrid/>
        <w:spacing w:line="440" w:lineRule="exact"/>
        <w:ind w:firstLine="643"/>
        <w:textAlignment w:val="auto"/>
        <w:outlineLvl w:val="1"/>
        <w:rPr>
          <w:rFonts w:ascii="仿宋" w:hAnsi="仿宋" w:eastAsia="仿宋" w:cs="仿宋"/>
          <w:b/>
          <w:w w:val="100"/>
          <w:sz w:val="28"/>
          <w:szCs w:val="28"/>
        </w:rPr>
      </w:pPr>
      <w:r>
        <w:rPr>
          <w:rFonts w:hint="eastAsia" w:ascii="仿宋" w:hAnsi="仿宋" w:eastAsia="仿宋" w:cs="仿宋"/>
          <w:b/>
          <w:w w:val="100"/>
          <w:sz w:val="28"/>
          <w:szCs w:val="28"/>
        </w:rPr>
        <w:t>预算金额</w:t>
      </w:r>
      <w:r>
        <w:rPr>
          <w:rFonts w:hint="eastAsia" w:ascii="仿宋" w:hAnsi="仿宋" w:eastAsia="仿宋" w:cs="仿宋"/>
          <w:w w:val="100"/>
          <w:sz w:val="28"/>
          <w:szCs w:val="28"/>
        </w:rPr>
        <w:t>：</w:t>
      </w:r>
      <w:r>
        <w:rPr>
          <w:rFonts w:hint="eastAsia" w:ascii="仿宋" w:hAnsi="仿宋" w:eastAsia="仿宋" w:cs="仿宋"/>
          <w:color w:val="auto"/>
          <w:w w:val="100"/>
          <w:kern w:val="2"/>
          <w:sz w:val="28"/>
          <w:szCs w:val="28"/>
          <w:lang w:val="en-US" w:eastAsia="zh-CN" w:bidi="ar-SA"/>
        </w:rPr>
        <w:t xml:space="preserve">47万元 </w:t>
      </w:r>
    </w:p>
    <w:p w14:paraId="50889BB6">
      <w:pPr>
        <w:keepNext w:val="0"/>
        <w:keepLines w:val="0"/>
        <w:pageBreakBefore w:val="0"/>
        <w:numPr>
          <w:ilvl w:val="0"/>
          <w:numId w:val="1"/>
        </w:numPr>
        <w:kinsoku/>
        <w:wordWrap/>
        <w:overflowPunct/>
        <w:topLinePunct w:val="0"/>
        <w:autoSpaceDE/>
        <w:autoSpaceDN/>
        <w:bidi w:val="0"/>
        <w:snapToGrid/>
        <w:spacing w:line="440" w:lineRule="exact"/>
        <w:ind w:firstLine="643"/>
        <w:textAlignment w:val="auto"/>
        <w:outlineLvl w:val="1"/>
        <w:rPr>
          <w:rFonts w:ascii="仿宋" w:hAnsi="仿宋" w:eastAsia="仿宋" w:cs="仿宋"/>
          <w:b/>
          <w:w w:val="100"/>
          <w:sz w:val="28"/>
          <w:szCs w:val="28"/>
        </w:rPr>
      </w:pPr>
      <w:r>
        <w:rPr>
          <w:rFonts w:hint="eastAsia" w:ascii="仿宋" w:hAnsi="仿宋" w:eastAsia="仿宋" w:cs="仿宋"/>
          <w:b/>
          <w:w w:val="100"/>
          <w:sz w:val="28"/>
          <w:szCs w:val="28"/>
        </w:rPr>
        <w:t>项目概况：</w:t>
      </w:r>
    </w:p>
    <w:p w14:paraId="1AC415D6">
      <w:pPr>
        <w:pStyle w:val="4"/>
        <w:keepNext w:val="0"/>
        <w:keepLines w:val="0"/>
        <w:pageBreakBefore w:val="0"/>
        <w:tabs>
          <w:tab w:val="left" w:pos="0"/>
        </w:tabs>
        <w:kinsoku/>
        <w:wordWrap/>
        <w:overflowPunct/>
        <w:topLinePunct w:val="0"/>
        <w:autoSpaceDE/>
        <w:autoSpaceDN/>
        <w:bidi w:val="0"/>
        <w:snapToGrid/>
        <w:spacing w:line="440" w:lineRule="exact"/>
        <w:ind w:firstLine="480" w:firstLineChars="200"/>
        <w:textAlignment w:val="auto"/>
        <w:rPr>
          <w:rFonts w:hint="default"/>
          <w:w w:val="100"/>
          <w:lang w:val="en-US" w:eastAsia="zh-CN"/>
        </w:rPr>
      </w:pPr>
      <w:r>
        <w:rPr>
          <w:rFonts w:hint="eastAsia" w:ascii="仿宋" w:hAnsi="仿宋" w:eastAsia="仿宋" w:cs="仿宋"/>
          <w:color w:val="auto"/>
          <w:w w:val="100"/>
          <w:sz w:val="24"/>
          <w:szCs w:val="24"/>
          <w:lang w:val="en-US" w:eastAsia="zh-CN"/>
        </w:rPr>
        <w:t>安徽建筑大学依据国家、安徽省及学校相关规定，对在职教职工人事档案进行规范化收集、整理、保管与利用，档案整理遵循“分类准确、编排有序、目录清楚、装订整齐”原则。服务内容包括但不限于：人事档案专项审核、分类、查缺、编页、扫描、图像优化、备份等。</w:t>
      </w:r>
    </w:p>
    <w:p w14:paraId="6054BCBC">
      <w:pPr>
        <w:keepNext w:val="0"/>
        <w:keepLines w:val="0"/>
        <w:pageBreakBefore w:val="0"/>
        <w:numPr>
          <w:ilvl w:val="0"/>
          <w:numId w:val="1"/>
        </w:numPr>
        <w:kinsoku/>
        <w:wordWrap/>
        <w:overflowPunct/>
        <w:topLinePunct w:val="0"/>
        <w:autoSpaceDE/>
        <w:autoSpaceDN/>
        <w:bidi w:val="0"/>
        <w:snapToGrid/>
        <w:spacing w:line="440" w:lineRule="exact"/>
        <w:ind w:firstLine="643"/>
        <w:textAlignment w:val="auto"/>
        <w:outlineLvl w:val="1"/>
        <w:rPr>
          <w:rFonts w:hint="eastAsia" w:ascii="仿宋" w:hAnsi="仿宋" w:eastAsia="仿宋" w:cs="仿宋"/>
          <w:b/>
          <w:w w:val="100"/>
          <w:sz w:val="28"/>
          <w:szCs w:val="28"/>
        </w:rPr>
      </w:pPr>
      <w:r>
        <w:rPr>
          <w:rFonts w:hint="eastAsia" w:ascii="仿宋" w:hAnsi="仿宋" w:eastAsia="仿宋" w:cs="仿宋"/>
          <w:b/>
          <w:w w:val="100"/>
          <w:sz w:val="28"/>
          <w:szCs w:val="28"/>
          <w:lang w:val="en-US" w:eastAsia="zh-CN"/>
        </w:rPr>
        <w:t>服务范围及要求：</w:t>
      </w:r>
    </w:p>
    <w:p w14:paraId="581E8F3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2" w:firstLineChars="200"/>
        <w:jc w:val="left"/>
        <w:textAlignment w:val="auto"/>
        <w:outlineLvl w:val="2"/>
        <w:rPr>
          <w:rFonts w:hint="eastAsia" w:ascii="仿宋" w:hAnsi="仿宋" w:eastAsia="仿宋" w:cs="仿宋"/>
          <w:b/>
          <w:bCs/>
          <w:color w:val="000000"/>
          <w:w w:val="100"/>
          <w:kern w:val="0"/>
          <w:sz w:val="24"/>
          <w:szCs w:val="24"/>
          <w:lang w:val="en-US" w:eastAsia="zh-CN" w:bidi="ar"/>
        </w:rPr>
      </w:pPr>
      <w:r>
        <w:rPr>
          <w:rFonts w:hint="eastAsia" w:ascii="仿宋" w:hAnsi="仿宋" w:eastAsia="仿宋" w:cs="仿宋"/>
          <w:b/>
          <w:bCs/>
          <w:color w:val="000000"/>
          <w:w w:val="100"/>
          <w:kern w:val="0"/>
          <w:sz w:val="24"/>
          <w:szCs w:val="24"/>
          <w:lang w:val="en-US" w:eastAsia="zh-CN" w:bidi="ar"/>
        </w:rPr>
        <w:t>1.服务内容</w:t>
      </w:r>
    </w:p>
    <w:p w14:paraId="15006530">
      <w:pPr>
        <w:keepNext w:val="0"/>
        <w:keepLines w:val="0"/>
        <w:pageBreakBefore w:val="0"/>
        <w:widowControl/>
        <w:suppressLineNumbers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w w:val="100"/>
          <w:kern w:val="0"/>
          <w:sz w:val="24"/>
          <w:szCs w:val="24"/>
          <w:lang w:val="en-US" w:eastAsia="zh-CN" w:bidi="ar"/>
        </w:rPr>
      </w:pPr>
      <w:r>
        <w:rPr>
          <w:rFonts w:hint="eastAsia" w:ascii="仿宋" w:hAnsi="仿宋" w:eastAsia="仿宋" w:cs="仿宋"/>
          <w:w w:val="100"/>
          <w:kern w:val="0"/>
          <w:sz w:val="24"/>
          <w:szCs w:val="24"/>
          <w:lang w:val="en-US" w:eastAsia="zh-CN" w:bidi="ar"/>
        </w:rPr>
        <w:t>学校在职教职工人事档案，具体包括：</w:t>
      </w:r>
    </w:p>
    <w:p w14:paraId="40CB6224">
      <w:pPr>
        <w:keepNext w:val="0"/>
        <w:keepLines w:val="0"/>
        <w:pageBreakBefore w:val="0"/>
        <w:widowControl/>
        <w:suppressLineNumbers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w w:val="100"/>
          <w:sz w:val="24"/>
          <w:szCs w:val="24"/>
        </w:rPr>
      </w:pPr>
      <w:r>
        <w:rPr>
          <w:rFonts w:hint="eastAsia" w:ascii="仿宋" w:hAnsi="仿宋" w:eastAsia="仿宋" w:cs="仿宋"/>
          <w:w w:val="100"/>
          <w:kern w:val="0"/>
          <w:sz w:val="24"/>
          <w:szCs w:val="24"/>
          <w:lang w:val="en-US" w:eastAsia="zh-CN" w:bidi="ar"/>
        </w:rPr>
        <w:t>档案规范化整理：对所有纸质人事档案根据干部人事档案要求进行系统性梳理、分类、排序、编目、装订，补全缺失材料、规范材料填写，纠正档案整理不规范、材料不齐全、顺序混乱等问题，确保每份档案符合干部人事档案规范化整理标准，做到材料真实完整、分类准确、排序规范、装订整齐。</w:t>
      </w:r>
    </w:p>
    <w:p w14:paraId="6BF9E0EE">
      <w:pPr>
        <w:keepNext w:val="0"/>
        <w:keepLines w:val="0"/>
        <w:pageBreakBefore w:val="0"/>
        <w:widowControl/>
        <w:suppressLineNumbers w:val="0"/>
        <w:kinsoku/>
        <w:wordWrap/>
        <w:overflowPunct/>
        <w:topLinePunct w:val="0"/>
        <w:autoSpaceDE/>
        <w:autoSpaceDN/>
        <w:bidi w:val="0"/>
        <w:snapToGrid/>
        <w:spacing w:line="440" w:lineRule="exact"/>
        <w:jc w:val="left"/>
        <w:textAlignment w:val="auto"/>
        <w:rPr>
          <w:rFonts w:hint="eastAsia" w:ascii="仿宋" w:hAnsi="仿宋" w:eastAsia="仿宋" w:cs="仿宋"/>
          <w:w w:val="100"/>
          <w:sz w:val="24"/>
          <w:szCs w:val="24"/>
        </w:rPr>
      </w:pPr>
      <w:bookmarkStart w:id="2" w:name="_GoBack"/>
      <w:r>
        <w:rPr>
          <w:rFonts w:hint="eastAsia" w:ascii="仿宋" w:hAnsi="仿宋" w:eastAsia="仿宋" w:cs="仿宋"/>
          <w:w w:val="100"/>
          <w:kern w:val="0"/>
          <w:sz w:val="24"/>
          <w:szCs w:val="24"/>
          <w:lang w:val="en-US" w:eastAsia="zh-CN" w:bidi="ar"/>
        </w:rPr>
        <w:t xml:space="preserve"> </w:t>
      </w:r>
      <w:bookmarkEnd w:id="2"/>
      <w:r>
        <w:rPr>
          <w:rFonts w:hint="eastAsia" w:ascii="仿宋" w:hAnsi="仿宋" w:eastAsia="仿宋" w:cs="仿宋"/>
          <w:w w:val="100"/>
          <w:kern w:val="0"/>
          <w:sz w:val="24"/>
          <w:szCs w:val="24"/>
          <w:lang w:val="en-US" w:eastAsia="zh-CN" w:bidi="ar"/>
        </w:rPr>
        <w:t xml:space="preserve">   档案数字化加工：对规范化整理后的纸质档案进行扫描、OCR识别、著录、标引、审核、备份，将纸质档案转化为标准化电子档案，实现电子档案与纸质档案一一对应，确保电子档案清晰可辨、信息准确无误、格式符合规范。 </w:t>
      </w:r>
    </w:p>
    <w:p w14:paraId="375FF5E0">
      <w:pPr>
        <w:pStyle w:val="10"/>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b/>
          <w:bCs/>
          <w:w w:val="100"/>
          <w:sz w:val="24"/>
          <w:szCs w:val="24"/>
          <w:lang w:val="en-US" w:eastAsia="zh-CN"/>
        </w:rPr>
      </w:pPr>
      <w:r>
        <w:rPr>
          <w:rFonts w:hint="eastAsia" w:ascii="仿宋" w:hAnsi="仿宋" w:eastAsia="仿宋" w:cs="仿宋"/>
          <w:b w:val="0"/>
          <w:bCs w:val="0"/>
          <w:w w:val="100"/>
          <w:sz w:val="24"/>
          <w:szCs w:val="24"/>
          <w:lang w:val="en-US" w:eastAsia="zh-CN"/>
        </w:rPr>
        <w:t>内容如下：</w:t>
      </w:r>
    </w:p>
    <w:tbl>
      <w:tblPr>
        <w:tblStyle w:val="6"/>
        <w:tblW w:w="50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236"/>
        <w:gridCol w:w="1034"/>
        <w:gridCol w:w="746"/>
        <w:gridCol w:w="1063"/>
        <w:gridCol w:w="2955"/>
      </w:tblGrid>
      <w:tr w14:paraId="2798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52" w:type="dxa"/>
            <w:noWrap w:val="0"/>
            <w:vAlign w:val="center"/>
          </w:tcPr>
          <w:p w14:paraId="0B86E6E5">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236" w:type="dxa"/>
            <w:noWrap w:val="0"/>
            <w:vAlign w:val="center"/>
          </w:tcPr>
          <w:p w14:paraId="26AE8D39">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服务内容</w:t>
            </w:r>
          </w:p>
        </w:tc>
        <w:tc>
          <w:tcPr>
            <w:tcW w:w="1034" w:type="dxa"/>
            <w:noWrap w:val="0"/>
            <w:vAlign w:val="center"/>
          </w:tcPr>
          <w:p w14:paraId="3A3A65BC">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预估</w:t>
            </w:r>
          </w:p>
          <w:p w14:paraId="59906456">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数量</w:t>
            </w:r>
          </w:p>
        </w:tc>
        <w:tc>
          <w:tcPr>
            <w:tcW w:w="746" w:type="dxa"/>
            <w:noWrap w:val="0"/>
            <w:vAlign w:val="center"/>
          </w:tcPr>
          <w:p w14:paraId="5DCE736C">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单位</w:t>
            </w:r>
          </w:p>
        </w:tc>
        <w:tc>
          <w:tcPr>
            <w:tcW w:w="1063" w:type="dxa"/>
            <w:noWrap w:val="0"/>
            <w:vAlign w:val="center"/>
          </w:tcPr>
          <w:p w14:paraId="5AB63B20">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单价</w:t>
            </w:r>
          </w:p>
        </w:tc>
        <w:tc>
          <w:tcPr>
            <w:tcW w:w="2955" w:type="dxa"/>
            <w:noWrap w:val="0"/>
            <w:vAlign w:val="center"/>
          </w:tcPr>
          <w:p w14:paraId="1B236C28">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14:paraId="4CA5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652" w:type="dxa"/>
            <w:noWrap w:val="0"/>
            <w:vAlign w:val="center"/>
          </w:tcPr>
          <w:p w14:paraId="17113801">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236" w:type="dxa"/>
            <w:noWrap w:val="0"/>
            <w:vAlign w:val="center"/>
          </w:tcPr>
          <w:p w14:paraId="7CD1D25C">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人事档案规范化整理及数字化加工</w:t>
            </w:r>
          </w:p>
        </w:tc>
        <w:tc>
          <w:tcPr>
            <w:tcW w:w="1034" w:type="dxa"/>
            <w:noWrap w:val="0"/>
            <w:vAlign w:val="center"/>
          </w:tcPr>
          <w:p w14:paraId="72B9C1B9">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1550</w:t>
            </w:r>
          </w:p>
        </w:tc>
        <w:tc>
          <w:tcPr>
            <w:tcW w:w="746" w:type="dxa"/>
            <w:noWrap w:val="0"/>
            <w:vAlign w:val="center"/>
          </w:tcPr>
          <w:p w14:paraId="29C00F55">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卷</w:t>
            </w:r>
          </w:p>
        </w:tc>
        <w:tc>
          <w:tcPr>
            <w:tcW w:w="1063" w:type="dxa"/>
            <w:noWrap w:val="0"/>
            <w:vAlign w:val="center"/>
          </w:tcPr>
          <w:p w14:paraId="15921848">
            <w:pPr>
              <w:pStyle w:val="9"/>
              <w:spacing w:before="78" w:line="219" w:lineRule="auto"/>
              <w:ind w:left="56"/>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300元</w:t>
            </w:r>
          </w:p>
        </w:tc>
        <w:tc>
          <w:tcPr>
            <w:tcW w:w="2955" w:type="dxa"/>
            <w:noWrap w:val="0"/>
            <w:vAlign w:val="center"/>
          </w:tcPr>
          <w:p w14:paraId="571227A5">
            <w:pPr>
              <w:pStyle w:val="9"/>
              <w:spacing w:before="78" w:line="219" w:lineRule="auto"/>
              <w:ind w:left="56"/>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按干部档案要求进行规范化整理、专项审核，数字化</w:t>
            </w:r>
            <w:r>
              <w:rPr>
                <w:rFonts w:hint="eastAsia" w:ascii="仿宋" w:hAnsi="仿宋" w:eastAsia="仿宋" w:cs="仿宋"/>
                <w:spacing w:val="1"/>
                <w:sz w:val="24"/>
                <w:szCs w:val="24"/>
              </w:rPr>
              <w:t>符合《纸质档案数字化技术规范》要求，含扫描、图像优化处理、</w:t>
            </w:r>
            <w:r>
              <w:rPr>
                <w:rFonts w:hint="eastAsia" w:ascii="仿宋" w:hAnsi="仿宋" w:eastAsia="仿宋" w:cs="仿宋"/>
                <w:sz w:val="24"/>
                <w:szCs w:val="24"/>
              </w:rPr>
              <w:t>备份等工作。</w:t>
            </w:r>
          </w:p>
        </w:tc>
      </w:tr>
    </w:tbl>
    <w:p w14:paraId="3A95B7F1">
      <w:pPr>
        <w:pStyle w:val="10"/>
        <w:numPr>
          <w:ilvl w:val="0"/>
          <w:numId w:val="0"/>
        </w:numPr>
        <w:spacing w:line="240" w:lineRule="auto"/>
        <w:ind w:leftChars="0" w:firstLine="482" w:firstLineChars="200"/>
        <w:jc w:val="both"/>
        <w:rPr>
          <w:rFonts w:hint="eastAsia" w:ascii="仿宋" w:hAnsi="仿宋" w:eastAsia="仿宋" w:cs="仿宋"/>
          <w:b/>
          <w:bCs/>
          <w:szCs w:val="24"/>
          <w:lang w:val="en-US" w:eastAsia="zh-CN"/>
        </w:rPr>
      </w:pPr>
    </w:p>
    <w:p w14:paraId="40046FE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outlineLvl w:val="2"/>
        <w:rPr>
          <w:rFonts w:hint="eastAsia" w:ascii="仿宋" w:hAnsi="仿宋" w:eastAsia="仿宋" w:cs="仿宋"/>
          <w:b/>
          <w:bCs/>
          <w:color w:val="000000"/>
          <w:spacing w:val="0"/>
          <w:kern w:val="0"/>
          <w:sz w:val="24"/>
          <w:szCs w:val="24"/>
          <w:lang w:val="en-US" w:eastAsia="zh-CN" w:bidi="ar"/>
        </w:rPr>
      </w:pPr>
      <w:r>
        <w:rPr>
          <w:rFonts w:hint="eastAsia" w:ascii="仿宋" w:hAnsi="仿宋" w:eastAsia="仿宋" w:cs="仿宋"/>
          <w:b/>
          <w:bCs/>
          <w:color w:val="000000"/>
          <w:spacing w:val="0"/>
          <w:kern w:val="0"/>
          <w:sz w:val="24"/>
          <w:szCs w:val="24"/>
          <w:lang w:val="en-US" w:eastAsia="zh-CN" w:bidi="ar"/>
        </w:rPr>
        <w:t>2.服务要求</w:t>
      </w:r>
    </w:p>
    <w:p w14:paraId="4851EE52">
      <w:pPr>
        <w:pStyle w:val="10"/>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仿宋"/>
          <w:spacing w:val="0"/>
          <w:szCs w:val="24"/>
        </w:rPr>
      </w:pPr>
      <w:r>
        <w:rPr>
          <w:rFonts w:hint="eastAsia" w:ascii="仿宋" w:hAnsi="仿宋" w:eastAsia="仿宋" w:cs="仿宋"/>
          <w:spacing w:val="0"/>
          <w:szCs w:val="24"/>
        </w:rPr>
        <w:t>《中华人民共和国档案法》；</w:t>
      </w:r>
    </w:p>
    <w:p w14:paraId="166A757C">
      <w:pPr>
        <w:pStyle w:val="10"/>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仿宋"/>
          <w:spacing w:val="0"/>
          <w:szCs w:val="24"/>
        </w:rPr>
      </w:pPr>
      <w:r>
        <w:rPr>
          <w:rFonts w:hint="eastAsia" w:ascii="仿宋" w:hAnsi="仿宋" w:eastAsia="仿宋" w:cs="仿宋"/>
          <w:spacing w:val="0"/>
          <w:szCs w:val="24"/>
        </w:rPr>
        <w:t>《中华人民共和国保守国家秘密法》；</w:t>
      </w:r>
    </w:p>
    <w:p w14:paraId="0948D001">
      <w:pPr>
        <w:pStyle w:val="10"/>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仿宋"/>
          <w:spacing w:val="0"/>
          <w:szCs w:val="24"/>
        </w:rPr>
      </w:pPr>
      <w:r>
        <w:rPr>
          <w:rFonts w:hint="eastAsia" w:ascii="仿宋" w:hAnsi="仿宋" w:eastAsia="仿宋" w:cs="仿宋"/>
          <w:spacing w:val="0"/>
          <w:szCs w:val="24"/>
        </w:rPr>
        <w:t>《纸质档案数字化技术规范》；</w:t>
      </w:r>
    </w:p>
    <w:p w14:paraId="5CA41312">
      <w:pPr>
        <w:pStyle w:val="10"/>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仿宋"/>
          <w:spacing w:val="0"/>
          <w:szCs w:val="24"/>
        </w:rPr>
      </w:pPr>
      <w:r>
        <w:rPr>
          <w:rFonts w:hint="eastAsia" w:ascii="仿宋" w:hAnsi="仿宋" w:eastAsia="仿宋" w:cs="仿宋"/>
          <w:spacing w:val="0"/>
          <w:szCs w:val="24"/>
        </w:rPr>
        <w:t>《干部人事档案数字化技术规范》；</w:t>
      </w:r>
    </w:p>
    <w:p w14:paraId="3DDC8A92">
      <w:pPr>
        <w:pStyle w:val="10"/>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rPr>
        <w:t>《干部人事档案工作条例》</w:t>
      </w:r>
      <w:r>
        <w:rPr>
          <w:rFonts w:hint="eastAsia" w:ascii="仿宋" w:hAnsi="仿宋" w:eastAsia="仿宋" w:cs="仿宋"/>
          <w:spacing w:val="0"/>
          <w:sz w:val="24"/>
          <w:szCs w:val="24"/>
          <w:lang w:eastAsia="zh-CN"/>
        </w:rPr>
        <w:t>；</w:t>
      </w:r>
    </w:p>
    <w:p w14:paraId="530E39B4">
      <w:pPr>
        <w:pStyle w:val="10"/>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《档案服务外包工作规范》；</w:t>
      </w:r>
    </w:p>
    <w:p w14:paraId="1692293B">
      <w:pPr>
        <w:pStyle w:val="10"/>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仿宋"/>
          <w:spacing w:val="0"/>
          <w:sz w:val="24"/>
          <w:szCs w:val="24"/>
          <w:lang w:val="en-US" w:eastAsia="zh-CN"/>
        </w:rPr>
      </w:pPr>
      <w:r>
        <w:rPr>
          <w:rFonts w:hint="eastAsia" w:ascii="仿宋" w:hAnsi="仿宋" w:eastAsia="仿宋" w:cs="仿宋"/>
          <w:color w:val="auto"/>
          <w:spacing w:val="0"/>
          <w:kern w:val="2"/>
          <w:sz w:val="24"/>
          <w:szCs w:val="24"/>
          <w:lang w:val="en-US" w:eastAsia="zh-CN" w:bidi="ar-SA"/>
        </w:rPr>
        <w:t>《档案数字化外包安全管理规范》.</w:t>
      </w:r>
    </w:p>
    <w:p w14:paraId="6A83DF4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outlineLvl w:val="2"/>
        <w:rPr>
          <w:rFonts w:hint="eastAsia" w:ascii="仿宋" w:hAnsi="仿宋" w:eastAsia="仿宋" w:cs="仿宋"/>
          <w:b/>
          <w:bCs/>
          <w:color w:val="000000"/>
          <w:spacing w:val="0"/>
          <w:kern w:val="0"/>
          <w:sz w:val="24"/>
          <w:szCs w:val="24"/>
          <w:lang w:val="en-US" w:eastAsia="zh-CN" w:bidi="ar"/>
        </w:rPr>
      </w:pPr>
      <w:r>
        <w:rPr>
          <w:rFonts w:hint="eastAsia" w:ascii="仿宋" w:hAnsi="仿宋" w:eastAsia="仿宋" w:cs="仿宋"/>
          <w:b/>
          <w:bCs/>
          <w:color w:val="000000"/>
          <w:spacing w:val="0"/>
          <w:kern w:val="0"/>
          <w:sz w:val="24"/>
          <w:szCs w:val="24"/>
          <w:lang w:val="en-US" w:eastAsia="zh-CN" w:bidi="ar"/>
        </w:rPr>
        <w:t xml:space="preserve">3.技术要求 </w:t>
      </w:r>
    </w:p>
    <w:p w14:paraId="3299F1B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outlineLvl w:val="3"/>
        <w:rPr>
          <w:rFonts w:hint="eastAsia" w:ascii="仿宋" w:hAnsi="仿宋" w:eastAsia="仿宋" w:cs="仿宋"/>
          <w:b/>
          <w:bCs/>
          <w:color w:val="000000"/>
          <w:spacing w:val="0"/>
          <w:kern w:val="0"/>
          <w:sz w:val="24"/>
          <w:szCs w:val="24"/>
          <w:lang w:val="en-US" w:eastAsia="zh-CN" w:bidi="ar"/>
        </w:rPr>
      </w:pPr>
      <w:r>
        <w:rPr>
          <w:rFonts w:hint="eastAsia" w:ascii="仿宋" w:hAnsi="仿宋" w:eastAsia="仿宋" w:cs="仿宋"/>
          <w:b/>
          <w:bCs/>
          <w:color w:val="000000"/>
          <w:spacing w:val="0"/>
          <w:kern w:val="0"/>
          <w:sz w:val="24"/>
          <w:szCs w:val="24"/>
          <w:lang w:val="en-US" w:eastAsia="zh-CN" w:bidi="ar"/>
        </w:rPr>
        <w:t>3.1 档案整理</w:t>
      </w:r>
    </w:p>
    <w:p w14:paraId="5D687701">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1</w:t>
      </w: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rPr>
        <w:t>承接登记</w:t>
      </w:r>
    </w:p>
    <w:p w14:paraId="09A8A137">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项目开始后，双方共同在现场完成人事档案逐卷清点工作，填写《承接清单》，双方负责人在清单上逐页签字确认。清单中信息作为档案归还时的核查依据。</w:t>
      </w:r>
    </w:p>
    <w:p w14:paraId="69D1964A">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2</w:t>
      </w:r>
      <w:r>
        <w:rPr>
          <w:rFonts w:hint="eastAsia" w:ascii="仿宋" w:hAnsi="仿宋" w:eastAsia="仿宋" w:cs="仿宋"/>
          <w:b/>
          <w:bCs/>
          <w:spacing w:val="0"/>
          <w:sz w:val="24"/>
          <w:szCs w:val="24"/>
          <w:lang w:eastAsia="zh-CN"/>
        </w:rPr>
        <w:t>）鉴定分类</w:t>
      </w:r>
    </w:p>
    <w:p w14:paraId="322C3235">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按照《干部人事档案整理规则》进行分类整理、查重，并将现有零散材料补充至卷中。</w:t>
      </w:r>
    </w:p>
    <w:p w14:paraId="43D47ABF">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3</w:t>
      </w:r>
      <w:r>
        <w:rPr>
          <w:rFonts w:hint="eastAsia" w:ascii="仿宋" w:hAnsi="仿宋" w:eastAsia="仿宋" w:cs="仿宋"/>
          <w:b/>
          <w:bCs/>
          <w:spacing w:val="0"/>
          <w:sz w:val="24"/>
          <w:szCs w:val="24"/>
          <w:lang w:eastAsia="zh-CN"/>
        </w:rPr>
        <w:t>）排序编码</w:t>
      </w:r>
    </w:p>
    <w:p w14:paraId="4B9AAC67">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排序完成后，用铅笔在每份材料首页的右上角编上类号和顺序号，在所有材料右下角编写页码。</w:t>
      </w:r>
    </w:p>
    <w:p w14:paraId="267D67BD">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4</w:t>
      </w:r>
      <w:r>
        <w:rPr>
          <w:rFonts w:hint="eastAsia" w:ascii="仿宋" w:hAnsi="仿宋" w:eastAsia="仿宋" w:cs="仿宋"/>
          <w:b/>
          <w:bCs/>
          <w:spacing w:val="0"/>
          <w:sz w:val="24"/>
          <w:szCs w:val="24"/>
          <w:lang w:eastAsia="zh-CN"/>
        </w:rPr>
        <w:t>）查缺</w:t>
      </w:r>
    </w:p>
    <w:p w14:paraId="3ACB01CB">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甄别每卷档案中材料的完整性、规范性，审查档案中缺少的材料，并登记存在问题。</w:t>
      </w:r>
    </w:p>
    <w:p w14:paraId="44B26D84">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5</w:t>
      </w:r>
      <w:r>
        <w:rPr>
          <w:rFonts w:hint="eastAsia" w:ascii="仿宋" w:hAnsi="仿宋" w:eastAsia="仿宋" w:cs="仿宋"/>
          <w:b/>
          <w:bCs/>
          <w:spacing w:val="0"/>
          <w:sz w:val="24"/>
          <w:szCs w:val="24"/>
          <w:lang w:eastAsia="zh-CN"/>
        </w:rPr>
        <w:t>）信息著录</w:t>
      </w:r>
    </w:p>
    <w:p w14:paraId="61687F8F">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录入全部档案材料，形成电子目录并打印，确保目录项与材料内容完全一致，不多录、不少录、不错录。</w:t>
      </w:r>
    </w:p>
    <w:p w14:paraId="583FC4AE">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6</w:t>
      </w:r>
      <w:r>
        <w:rPr>
          <w:rFonts w:hint="eastAsia" w:ascii="仿宋" w:hAnsi="仿宋" w:eastAsia="仿宋" w:cs="仿宋"/>
          <w:b/>
          <w:bCs/>
          <w:spacing w:val="0"/>
          <w:sz w:val="24"/>
          <w:szCs w:val="24"/>
          <w:lang w:eastAsia="zh-CN"/>
        </w:rPr>
        <w:t>）装订装盒</w:t>
      </w:r>
    </w:p>
    <w:p w14:paraId="429C80CF">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按鉴定分类序号，将目录和档案材料打孔装订，装订时做到下边与左边齐整，装入档案盒中，打印背签。</w:t>
      </w:r>
    </w:p>
    <w:p w14:paraId="2021F981">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7</w:t>
      </w:r>
      <w:r>
        <w:rPr>
          <w:rFonts w:hint="eastAsia" w:ascii="仿宋" w:hAnsi="仿宋" w:eastAsia="仿宋" w:cs="仿宋"/>
          <w:b/>
          <w:bCs/>
          <w:spacing w:val="0"/>
          <w:sz w:val="24"/>
          <w:szCs w:val="24"/>
          <w:lang w:eastAsia="zh-CN"/>
        </w:rPr>
        <w:t>）移交入库</w:t>
      </w:r>
    </w:p>
    <w:p w14:paraId="3A56FE9C">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将经过鉴定、整理、数字化后的人事档案成品移交上架，并按照《承接清单》核查档案数量。</w:t>
      </w:r>
    </w:p>
    <w:p w14:paraId="4150233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outlineLvl w:val="3"/>
        <w:rPr>
          <w:rFonts w:hint="eastAsia" w:ascii="仿宋" w:hAnsi="仿宋" w:eastAsia="仿宋" w:cs="仿宋"/>
          <w:b/>
          <w:bCs/>
          <w:color w:val="000000"/>
          <w:spacing w:val="0"/>
          <w:kern w:val="0"/>
          <w:sz w:val="24"/>
          <w:szCs w:val="24"/>
          <w:lang w:val="en-US" w:eastAsia="zh-CN" w:bidi="ar"/>
        </w:rPr>
      </w:pPr>
      <w:r>
        <w:rPr>
          <w:rFonts w:hint="eastAsia" w:ascii="仿宋" w:hAnsi="仿宋" w:eastAsia="仿宋" w:cs="仿宋"/>
          <w:b/>
          <w:bCs/>
          <w:color w:val="000000"/>
          <w:spacing w:val="0"/>
          <w:kern w:val="0"/>
          <w:sz w:val="24"/>
          <w:szCs w:val="24"/>
          <w:lang w:val="en-US" w:eastAsia="zh-CN" w:bidi="ar"/>
        </w:rPr>
        <w:t>3.2数字化加工</w:t>
      </w:r>
    </w:p>
    <w:p w14:paraId="5991454D">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1</w:t>
      </w:r>
      <w:r>
        <w:rPr>
          <w:rFonts w:hint="eastAsia" w:ascii="仿宋" w:hAnsi="仿宋" w:eastAsia="仿宋" w:cs="仿宋"/>
          <w:b/>
          <w:bCs/>
          <w:spacing w:val="0"/>
          <w:sz w:val="24"/>
          <w:szCs w:val="24"/>
          <w:lang w:eastAsia="zh-CN"/>
        </w:rPr>
        <w:t>）档案提卷</w:t>
      </w:r>
    </w:p>
    <w:p w14:paraId="73316A05">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核对档案的卷/盒数、件数、页数、档案的借阅、缺失、破损情况详细的记录在《档案交接单》中。</w:t>
      </w:r>
    </w:p>
    <w:p w14:paraId="56C4DF8F">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2</w:t>
      </w:r>
      <w:r>
        <w:rPr>
          <w:rFonts w:hint="eastAsia" w:ascii="仿宋" w:hAnsi="仿宋" w:eastAsia="仿宋" w:cs="仿宋"/>
          <w:b/>
          <w:bCs/>
          <w:spacing w:val="0"/>
          <w:sz w:val="24"/>
          <w:szCs w:val="24"/>
          <w:lang w:eastAsia="zh-CN"/>
        </w:rPr>
        <w:t>）档案</w:t>
      </w:r>
      <w:r>
        <w:rPr>
          <w:rFonts w:hint="eastAsia" w:ascii="仿宋" w:hAnsi="仿宋" w:eastAsia="仿宋" w:cs="仿宋"/>
          <w:b/>
          <w:bCs/>
          <w:spacing w:val="0"/>
          <w:sz w:val="24"/>
          <w:szCs w:val="24"/>
          <w:lang w:val="en-US" w:eastAsia="zh-CN"/>
        </w:rPr>
        <w:t>前处理</w:t>
      </w:r>
    </w:p>
    <w:p w14:paraId="35C4C91F">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①</w:t>
      </w:r>
      <w:r>
        <w:rPr>
          <w:rFonts w:hint="eastAsia" w:ascii="仿宋" w:hAnsi="仿宋" w:eastAsia="仿宋" w:cs="仿宋"/>
          <w:spacing w:val="0"/>
          <w:sz w:val="24"/>
          <w:szCs w:val="24"/>
        </w:rPr>
        <w:t>档案分类：按人员级别进行分类。</w:t>
      </w:r>
    </w:p>
    <w:p w14:paraId="678C7BD1">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②</w:t>
      </w:r>
      <w:r>
        <w:rPr>
          <w:rFonts w:hint="eastAsia" w:ascii="仿宋" w:hAnsi="仿宋" w:eastAsia="仿宋" w:cs="仿宋"/>
          <w:spacing w:val="0"/>
          <w:sz w:val="24"/>
          <w:szCs w:val="24"/>
        </w:rPr>
        <w:t>对档案进行拆卷、拆钉：为不影响扫描质量，应拆除档案上的装订物；拆除装订物时应注意保护档案不受损害。</w:t>
      </w:r>
    </w:p>
    <w:p w14:paraId="6A8A1C0A">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③</w:t>
      </w:r>
      <w:r>
        <w:rPr>
          <w:rFonts w:hint="eastAsia" w:ascii="仿宋" w:hAnsi="仿宋" w:eastAsia="仿宋" w:cs="仿宋"/>
          <w:spacing w:val="0"/>
          <w:sz w:val="24"/>
          <w:szCs w:val="24"/>
        </w:rPr>
        <w:t>区分扫描件和非扫描件：按要求把同一案卷中的扫描件和非扫描件区分开；无关和重复的文件要剔除。</w:t>
      </w:r>
    </w:p>
    <w:p w14:paraId="137C9977">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④</w:t>
      </w:r>
      <w:r>
        <w:rPr>
          <w:rFonts w:hint="eastAsia" w:ascii="仿宋" w:hAnsi="仿宋" w:eastAsia="仿宋" w:cs="仿宋"/>
          <w:spacing w:val="0"/>
          <w:sz w:val="24"/>
          <w:szCs w:val="24"/>
        </w:rPr>
        <w:t>档案修复：对破损不能直接扫描的档案，需先对档案进行修补；为不影响扫描的质量，有折皱的档案应对其压平或烫平后再进行扫描。</w:t>
      </w:r>
    </w:p>
    <w:p w14:paraId="4580D177">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⑤</w:t>
      </w:r>
      <w:r>
        <w:rPr>
          <w:rFonts w:hint="eastAsia" w:ascii="仿宋" w:hAnsi="仿宋" w:eastAsia="仿宋" w:cs="仿宋"/>
          <w:spacing w:val="0"/>
          <w:sz w:val="24"/>
          <w:szCs w:val="24"/>
        </w:rPr>
        <w:t>分件：对档案没有目录的文件，为方便扫描和著录人员的工作，需按档案的内容分件。</w:t>
      </w:r>
    </w:p>
    <w:p w14:paraId="3AEB08DE">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3</w:t>
      </w:r>
      <w:r>
        <w:rPr>
          <w:rFonts w:hint="eastAsia" w:ascii="仿宋" w:hAnsi="仿宋" w:eastAsia="仿宋" w:cs="仿宋"/>
          <w:b/>
          <w:bCs/>
          <w:spacing w:val="0"/>
          <w:sz w:val="24"/>
          <w:szCs w:val="24"/>
          <w:lang w:eastAsia="zh-CN"/>
        </w:rPr>
        <w:t>）目录建库</w:t>
      </w:r>
    </w:p>
    <w:p w14:paraId="573A2403">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用于描述档案目录的信息，每一记录记述该档案目录涉及档案材料的信息，根据统一的干部人事档案目录格式进行档案目录录入。</w:t>
      </w:r>
    </w:p>
    <w:p w14:paraId="62EC1634">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4</w:t>
      </w:r>
      <w:r>
        <w:rPr>
          <w:rFonts w:hint="eastAsia" w:ascii="仿宋" w:hAnsi="仿宋" w:eastAsia="仿宋" w:cs="仿宋"/>
          <w:b/>
          <w:bCs/>
          <w:spacing w:val="0"/>
          <w:sz w:val="24"/>
          <w:szCs w:val="24"/>
          <w:lang w:eastAsia="zh-CN"/>
        </w:rPr>
        <w:t>）档案扫描</w:t>
      </w:r>
    </w:p>
    <w:p w14:paraId="163970B4">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 xml:space="preserve">①将整理好的档案以卷为单位通过扫描仪生成高质量的图像文件。其中有少量纸质档案有折皱或破损严重，无法直接进行扫描，应先进行技术修复（压平或熨平，修补，裱糊等）后再进行扫描，为不造成档案破损，这些档案只能使用平板扫描。 </w:t>
      </w:r>
    </w:p>
    <w:p w14:paraId="61EC1C81">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 xml:space="preserve">②扫描色彩模式：要求采用真彩色24位RGB模式扫描。 </w:t>
      </w:r>
    </w:p>
    <w:p w14:paraId="003DAFEE">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③扫描分辨率：要求采用300dpi分辨率扫描。</w:t>
      </w:r>
    </w:p>
    <w:p w14:paraId="2CD58CE6">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（5）图像处理</w:t>
      </w:r>
    </w:p>
    <w:p w14:paraId="536D0915">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扫描影像获取时将分辨率设置为 300DPI。</w:t>
      </w:r>
    </w:p>
    <w:p w14:paraId="185B7B4F">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图像画幅数要与扫描交接单上保持一致，准确无误。</w:t>
      </w:r>
    </w:p>
    <w:p w14:paraId="1586C443">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每个画幅的前后顺序要与原纸质档案顺序保持一致。</w:t>
      </w:r>
    </w:p>
    <w:p w14:paraId="67C4D8A5">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纠偏：对出现偏斜的图像应进行纠偏处理，以达到视觉上不感觉偏斜为准。对方向不正确的图像应进行旋转还原，以符合阅读习惯。</w:t>
      </w:r>
    </w:p>
    <w:p w14:paraId="103A9E79">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去污：扫描产生的图像中影响质量的杂质，如黑点、黑线、黑框、黑边等要去除，处理时要在不影响可懂度的前提下展现档案原貌。</w:t>
      </w:r>
    </w:p>
    <w:p w14:paraId="05A6E4A1">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图像拼接：对大幅面档案进行分区扫描形成的多幅图像，要拼接为一个完整的图像，以保证图像整体性。</w:t>
      </w:r>
    </w:p>
    <w:p w14:paraId="5E7B6FF6">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裁边处理：采用彩色模式扫描的图像应进行裁边处理（应距也变最外延至少流出 2 至 3毫米），去除多余的白边，以有效缩小图像文件的容量，节省存储空间。</w:t>
      </w:r>
    </w:p>
    <w:p w14:paraId="7AF9492B">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 xml:space="preserve">（6）存储备份 </w:t>
      </w:r>
    </w:p>
    <w:p w14:paraId="0CC226A0">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对加工合格后的数据进行备份，一式两份。</w:t>
      </w:r>
    </w:p>
    <w:p w14:paraId="4DF9DBF2">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 xml:space="preserve">（7）档案装订 </w:t>
      </w:r>
    </w:p>
    <w:p w14:paraId="3E2DB4EC">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 xml:space="preserve">①理齐材料，在材料左侧竖直打上装订孔，装订成卷；  </w:t>
      </w:r>
    </w:p>
    <w:p w14:paraId="3F806B62">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②将装订后的档案装盒或入袋。</w:t>
      </w:r>
    </w:p>
    <w:p w14:paraId="31CA9BEE">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 xml:space="preserve">（8）入库归档 </w:t>
      </w:r>
    </w:p>
    <w:p w14:paraId="16B7A9F8">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 xml:space="preserve">①将装订成卷的档案归还给用户，运输到库房归档； </w:t>
      </w:r>
    </w:p>
    <w:p w14:paraId="686B6F0E">
      <w:pPr>
        <w:pStyle w:val="10"/>
        <w:keepNext w:val="0"/>
        <w:keepLines w:val="0"/>
        <w:pageBreakBefore w:val="0"/>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4"/>
          <w:szCs w:val="24"/>
          <w:lang w:val="en-US" w:eastAsia="zh-CN"/>
        </w:rPr>
        <w:t xml:space="preserve">②按上架规则对档案进行上架排列。 </w:t>
      </w:r>
    </w:p>
    <w:p w14:paraId="35DC29F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outlineLvl w:val="2"/>
        <w:rPr>
          <w:rFonts w:hint="eastAsia" w:ascii="仿宋" w:hAnsi="仿宋" w:eastAsia="仿宋" w:cs="仿宋"/>
          <w:b/>
          <w:bCs/>
          <w:color w:val="000000"/>
          <w:spacing w:val="0"/>
          <w:kern w:val="0"/>
          <w:sz w:val="24"/>
          <w:szCs w:val="24"/>
          <w:lang w:val="en-US" w:eastAsia="zh-CN" w:bidi="ar"/>
        </w:rPr>
      </w:pPr>
      <w:r>
        <w:rPr>
          <w:rFonts w:hint="eastAsia" w:ascii="仿宋" w:hAnsi="仿宋" w:eastAsia="仿宋" w:cs="仿宋"/>
          <w:b/>
          <w:bCs/>
          <w:color w:val="000000"/>
          <w:spacing w:val="0"/>
          <w:kern w:val="0"/>
          <w:sz w:val="24"/>
          <w:szCs w:val="24"/>
          <w:lang w:val="en-US" w:eastAsia="zh-CN" w:bidi="ar"/>
        </w:rPr>
        <w:t>4.人员要求</w:t>
      </w:r>
    </w:p>
    <w:p w14:paraId="534EE5AC">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（1）中标人员要求</w:t>
      </w:r>
    </w:p>
    <w:p w14:paraId="03EF6DAA">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①本项目实施全过程禁止在校学生参与。</w:t>
      </w:r>
    </w:p>
    <w:p w14:paraId="725EA5F7">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②中标单位须向采购人员报备全体人员花名册并加盖公章。</w:t>
      </w:r>
    </w:p>
    <w:p w14:paraId="74EC6367">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③中标单位全体项目人员必须无犯罪记录并与中标单位签订针对本项目的保密协议，中标后须向采购人报备全体人员无犯罪记录承诺书、保密协议。</w:t>
      </w:r>
    </w:p>
    <w:p w14:paraId="5D6B6140">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④响应文件中无需提供以上</w:t>
      </w:r>
      <w:r>
        <w:rPr>
          <w:rFonts w:hint="eastAsia" w:ascii="仿宋" w:hAnsi="仿宋" w:eastAsia="仿宋" w:cs="仿宋"/>
          <w:spacing w:val="0"/>
          <w:sz w:val="24"/>
          <w:szCs w:val="24"/>
          <w:lang w:val="en-US" w:eastAsia="zh-CN"/>
        </w:rPr>
        <w:t>报备</w:t>
      </w:r>
      <w:r>
        <w:rPr>
          <w:rFonts w:hint="eastAsia" w:ascii="仿宋" w:hAnsi="仿宋" w:eastAsia="仿宋" w:cs="仿宋"/>
          <w:spacing w:val="0"/>
          <w:sz w:val="24"/>
          <w:szCs w:val="24"/>
        </w:rPr>
        <w:t>材料，中标单位须在合同签订后将上述报备材料提交给采购人，经采购人审查核验通过后，方可进场实施项目。</w:t>
      </w:r>
    </w:p>
    <w:p w14:paraId="0748BFC4">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⑤中标单位驻点人员的管理工作由采购人负责，相关制度由采购人制定，中标单位及驻点人员必须无条件遵守。</w:t>
      </w:r>
    </w:p>
    <w:p w14:paraId="6628DA98">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⑥中标单位应对全体项目人员进行安全保密教育和必要的上岗培训，明确规定工作人员不得阅读、摘抄、外泄档案内容和其他安全保密责任、义务。如发现违反保密协议的，采购人有权</w:t>
      </w:r>
      <w:r>
        <w:rPr>
          <w:rFonts w:hint="eastAsia" w:ascii="仿宋" w:hAnsi="仿宋" w:eastAsia="仿宋" w:cs="仿宋"/>
          <w:spacing w:val="0"/>
          <w:sz w:val="24"/>
          <w:szCs w:val="24"/>
          <w:lang w:val="en-US" w:eastAsia="zh-CN"/>
        </w:rPr>
        <w:t>终止</w:t>
      </w:r>
      <w:r>
        <w:rPr>
          <w:rFonts w:hint="eastAsia" w:ascii="仿宋" w:hAnsi="仿宋" w:eastAsia="仿宋" w:cs="仿宋"/>
          <w:spacing w:val="0"/>
          <w:sz w:val="24"/>
          <w:szCs w:val="24"/>
        </w:rPr>
        <w:t>合同并追究其法律责任，所有损失由中标单位自行承担。</w:t>
      </w:r>
    </w:p>
    <w:p w14:paraId="7C565355">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⑦严禁中标单位全体项目人员在项目实施现场进行饮食、吸烟、打电话、拍照等行为，严禁携带属于个人的相机、U盘等数据存储设备，严禁项目实施设备接入互联网，一经发现，采购人员有权终止合同并追究其法律责任，所有损失由中标单位自行承担。</w:t>
      </w:r>
    </w:p>
    <w:p w14:paraId="1D9A8824">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⑧本项目为服务外包项目，中标单位不得转包和分包，不得以采购人的名义对外招聘人员。</w:t>
      </w:r>
    </w:p>
    <w:p w14:paraId="0B36C4C3">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（2）工作环境要求</w:t>
      </w:r>
    </w:p>
    <w:p w14:paraId="6FBBCE81">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①场所环境</w:t>
      </w:r>
    </w:p>
    <w:p w14:paraId="42BEF51A">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中标单位应严格遵守《中华人民共和国档案法》和国家、安徽省、合肥市、安徽建筑大学的有关档案安全监管规定。项目实施必须在采购人指定的场所内进行</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确保场所正常秩序和安全。不得遗失、损坏档案，如有违纪违法者</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将追究法律责任。</w:t>
      </w:r>
    </w:p>
    <w:p w14:paraId="017F81AA">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②中标单位应配备足够的工作设备。</w:t>
      </w:r>
    </w:p>
    <w:p w14:paraId="55E51D18">
      <w:pPr>
        <w:pStyle w:val="10"/>
        <w:keepNext w:val="0"/>
        <w:keepLines w:val="0"/>
        <w:pageBreakBefore w:val="0"/>
        <w:kinsoku/>
        <w:wordWrap/>
        <w:overflowPunct/>
        <w:topLinePunct w:val="0"/>
        <w:autoSpaceDE/>
        <w:autoSpaceDN/>
        <w:bidi w:val="0"/>
        <w:snapToGrid/>
        <w:spacing w:line="440" w:lineRule="exact"/>
        <w:ind w:left="0" w:leftChars="0" w:right="0" w:firstLine="482" w:firstLineChars="200"/>
        <w:textAlignment w:val="auto"/>
        <w:rPr>
          <w:rFonts w:hint="eastAsia"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（3）安全管理要求</w:t>
      </w:r>
    </w:p>
    <w:p w14:paraId="08A06959">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①中标单位的专职驻点技术人员须常驻项目实施现场，项目实施期间驻点人员不得随意更换，若确需更换须征得采购人同意。人员进场后未经采购人同意不得擅自撤离。</w:t>
      </w:r>
    </w:p>
    <w:p w14:paraId="3CC3569D">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②中标单位与全体项目人员签订保密协议，加强对项目人员的保密教育，建立严格的保密制度，杜绝项目人员对档案及档案信息的私自复制、传播等行为。</w:t>
      </w:r>
    </w:p>
    <w:p w14:paraId="6CC766D6">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lang w:eastAsia="zh-CN"/>
        </w:rPr>
      </w:pPr>
      <w:r>
        <w:rPr>
          <w:rFonts w:hint="eastAsia" w:ascii="仿宋" w:hAnsi="仿宋" w:eastAsia="仿宋" w:cs="仿宋"/>
          <w:spacing w:val="0"/>
          <w:sz w:val="24"/>
          <w:szCs w:val="24"/>
        </w:rPr>
        <w:t>③不同的工序之间衔接要严格遵守操作规程，杜绝档案实体和信息安全事故的发生。档案交接由驻点人员负责，要求有书面交接记录。项目实施场地严禁饮食、吸烟和任何火源。在项目实施过程中，中标单位须确保所有档案实体安全</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确保在项目实施过程中不对档案原件造成损伤，不能丢失、损坏档案，档案资料不能放错卷、盒。由于中标单位过错导致档案资料及数据损毁或泄密的，中标单位承担一切责任</w:t>
      </w:r>
      <w:r>
        <w:rPr>
          <w:rFonts w:hint="eastAsia" w:ascii="仿宋" w:hAnsi="仿宋" w:eastAsia="仿宋" w:cs="仿宋"/>
          <w:spacing w:val="0"/>
          <w:sz w:val="24"/>
          <w:szCs w:val="24"/>
          <w:lang w:eastAsia="zh-CN"/>
        </w:rPr>
        <w:t>。</w:t>
      </w:r>
    </w:p>
    <w:p w14:paraId="537A3D9D">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④中标单位项目实施场地的安全及保密措施要符合《档案数字化外包安全管理规范》的要求。中标单位要采取具体保密设施，保证档案原件的安全和信息安全。进入项目实施现场的计算机设备应做相应处理，封闭所有计算机存储设备外围接口，确保信息安全。计算机硬盘不得带离项目实施现场。</w:t>
      </w:r>
    </w:p>
    <w:p w14:paraId="72FA6401">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⑤不得在工作场所使用与工作无关的任何电器设备，如照相机、摄像机、手机、录音机、笔记本电脑、平板电脑等各类电子设备和各类移动存储介质等。</w:t>
      </w:r>
    </w:p>
    <w:p w14:paraId="5835047B">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⑥项目实施完成后，中标单位应当将项目实施的档案原件、档案数字化信息及其存储介质全部移交采购人，不得擅自复制或留存，并按要求办理移交手续。</w:t>
      </w:r>
    </w:p>
    <w:p w14:paraId="0DED195B">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⑦在项目实施过程中，档案原件必须严格按照档案管理要求，履行出入库手续和交接手续。</w:t>
      </w:r>
    </w:p>
    <w:p w14:paraId="167720C1">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⑧项目实施所使用的计算机及其存储介质，应当严格遵守计算机有关保密管理规定。不得安装具有无线互联功能的硬件模块和联结无线鼠标、键盘等无线互联的外围设备。使用的硬盘、移动硬盘、U盘、光盘等存储介质，按涉密载体进行管理。</w:t>
      </w:r>
    </w:p>
    <w:p w14:paraId="7029F19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2"/>
        <w:rPr>
          <w:rFonts w:hint="eastAsia" w:ascii="仿宋" w:hAnsi="仿宋" w:eastAsia="仿宋" w:cs="仿宋"/>
          <w:b/>
          <w:spacing w:val="0"/>
          <w:sz w:val="24"/>
          <w:szCs w:val="24"/>
          <w:highlight w:val="none"/>
          <w:lang w:val="en-US" w:eastAsia="zh-CN"/>
        </w:rPr>
      </w:pPr>
      <w:r>
        <w:rPr>
          <w:rFonts w:hint="eastAsia" w:ascii="仿宋" w:hAnsi="仿宋" w:eastAsia="仿宋" w:cs="仿宋"/>
          <w:spacing w:val="0"/>
          <w:sz w:val="24"/>
          <w:szCs w:val="24"/>
        </w:rPr>
        <w:t>⑨要求中标单位在签订合同时列出具体的项目操作标准及流程、项目实施计划</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人员及保证措施。</w:t>
      </w:r>
      <w:bookmarkStart w:id="1" w:name="_Toc25398"/>
    </w:p>
    <w:p w14:paraId="467D2E7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outlineLvl w:val="2"/>
        <w:rPr>
          <w:rFonts w:hint="eastAsia" w:ascii="仿宋" w:hAnsi="仿宋" w:eastAsia="仿宋" w:cs="仿宋"/>
          <w:b/>
          <w:bCs/>
          <w:color w:val="000000"/>
          <w:spacing w:val="0"/>
          <w:kern w:val="0"/>
          <w:sz w:val="24"/>
          <w:szCs w:val="24"/>
          <w:lang w:val="en-US" w:eastAsia="zh-CN" w:bidi="ar"/>
        </w:rPr>
      </w:pPr>
      <w:r>
        <w:rPr>
          <w:rFonts w:hint="eastAsia" w:ascii="仿宋" w:hAnsi="仿宋" w:eastAsia="仿宋" w:cs="仿宋"/>
          <w:b/>
          <w:bCs/>
          <w:color w:val="000000"/>
          <w:spacing w:val="0"/>
          <w:kern w:val="0"/>
          <w:sz w:val="24"/>
          <w:szCs w:val="24"/>
          <w:lang w:val="en-US" w:eastAsia="zh-CN" w:bidi="ar"/>
        </w:rPr>
        <w:t>5.物资、设备、工器具配备等要求</w:t>
      </w:r>
      <w:bookmarkEnd w:id="1"/>
    </w:p>
    <w:p w14:paraId="11D5B11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b w:val="0"/>
          <w:bCs/>
          <w:spacing w:val="0"/>
          <w:sz w:val="24"/>
          <w:szCs w:val="24"/>
          <w:highlight w:val="none"/>
          <w:lang w:val="en-US" w:eastAsia="zh-CN"/>
        </w:rPr>
      </w:pPr>
      <w:r>
        <w:rPr>
          <w:rFonts w:hint="eastAsia" w:ascii="仿宋" w:hAnsi="仿宋" w:eastAsia="仿宋" w:cs="仿宋"/>
          <w:b w:val="0"/>
          <w:bCs/>
          <w:spacing w:val="0"/>
          <w:sz w:val="24"/>
          <w:szCs w:val="24"/>
          <w:highlight w:val="none"/>
          <w:lang w:val="en-US" w:eastAsia="zh-CN"/>
        </w:rPr>
        <w:t>本项目需配备满足加工需要的扫描仪、打印机、装订设备、监控设备、周转设备等。</w:t>
      </w:r>
    </w:p>
    <w:p w14:paraId="297280DA">
      <w:pPr>
        <w:keepNext w:val="0"/>
        <w:keepLines w:val="0"/>
        <w:pageBreakBefore w:val="0"/>
        <w:numPr>
          <w:ilvl w:val="0"/>
          <w:numId w:val="1"/>
        </w:numPr>
        <w:wordWrap/>
        <w:topLinePunct w:val="0"/>
        <w:bidi w:val="0"/>
        <w:spacing w:line="440" w:lineRule="exact"/>
        <w:ind w:left="0" w:leftChars="0" w:right="0" w:firstLine="562" w:firstLineChars="200"/>
        <w:outlineLvl w:val="1"/>
        <w:rPr>
          <w:rFonts w:hint="eastAsia" w:ascii="仿宋" w:hAnsi="仿宋" w:eastAsia="仿宋" w:cs="仿宋"/>
          <w:b/>
          <w:spacing w:val="0"/>
          <w:sz w:val="28"/>
          <w:szCs w:val="28"/>
          <w:lang w:val="en-US" w:eastAsia="zh-CN"/>
        </w:rPr>
      </w:pPr>
      <w:r>
        <w:rPr>
          <w:rFonts w:hint="eastAsia" w:ascii="仿宋" w:hAnsi="仿宋" w:eastAsia="仿宋" w:cs="仿宋"/>
          <w:b/>
          <w:spacing w:val="0"/>
          <w:sz w:val="28"/>
          <w:szCs w:val="28"/>
          <w:lang w:val="en-US" w:eastAsia="zh-CN"/>
        </w:rPr>
        <w:t>报价要求</w:t>
      </w:r>
    </w:p>
    <w:p w14:paraId="0B3C8F36">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bCs/>
          <w:spacing w:val="0"/>
          <w:sz w:val="24"/>
          <w:szCs w:val="24"/>
        </w:rPr>
      </w:pPr>
      <w:r>
        <w:rPr>
          <w:rFonts w:hint="eastAsia" w:ascii="仿宋" w:hAnsi="仿宋" w:eastAsia="仿宋" w:cs="仿宋"/>
          <w:b w:val="0"/>
          <w:bCs/>
          <w:spacing w:val="0"/>
          <w:sz w:val="24"/>
          <w:szCs w:val="24"/>
          <w:highlight w:val="none"/>
          <w:lang w:val="en-US" w:eastAsia="zh-CN"/>
        </w:rPr>
        <w:t>按卷报价，按照实际加工数量结算，总价不超过预算价。</w:t>
      </w:r>
      <w:r>
        <w:rPr>
          <w:rFonts w:hint="eastAsia" w:ascii="仿宋" w:hAnsi="仿宋" w:eastAsia="仿宋" w:cs="仿宋"/>
          <w:bCs/>
          <w:spacing w:val="0"/>
          <w:sz w:val="24"/>
          <w:szCs w:val="24"/>
        </w:rPr>
        <w:t>投标报价中应包含完成本次项目的一切相关费用，</w:t>
      </w:r>
      <w:r>
        <w:rPr>
          <w:rFonts w:hint="eastAsia" w:ascii="仿宋" w:hAnsi="仿宋" w:eastAsia="仿宋" w:cs="仿宋"/>
          <w:bCs/>
          <w:spacing w:val="0"/>
          <w:sz w:val="24"/>
          <w:szCs w:val="24"/>
          <w:lang w:val="en-US" w:eastAsia="zh-CN"/>
        </w:rPr>
        <w:t>投标人</w:t>
      </w:r>
      <w:r>
        <w:rPr>
          <w:rFonts w:hint="eastAsia" w:ascii="仿宋" w:hAnsi="仿宋" w:eastAsia="仿宋" w:cs="仿宋"/>
          <w:bCs/>
          <w:spacing w:val="0"/>
          <w:sz w:val="24"/>
          <w:szCs w:val="24"/>
        </w:rPr>
        <w:t>应综合考虑各种风险。</w:t>
      </w:r>
    </w:p>
    <w:p w14:paraId="03D7D11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bCs/>
          <w:spacing w:val="0"/>
          <w:sz w:val="24"/>
          <w:szCs w:val="24"/>
        </w:rPr>
      </w:pPr>
      <w:r>
        <w:rPr>
          <w:rFonts w:hint="eastAsia" w:ascii="仿宋" w:hAnsi="仿宋" w:eastAsia="仿宋" w:cs="仿宋"/>
          <w:bCs/>
          <w:spacing w:val="0"/>
          <w:sz w:val="24"/>
          <w:szCs w:val="24"/>
          <w:lang w:val="en-US" w:eastAsia="zh-CN"/>
        </w:rPr>
        <w:t>投标人</w:t>
      </w:r>
      <w:r>
        <w:rPr>
          <w:rFonts w:hint="eastAsia" w:ascii="仿宋" w:hAnsi="仿宋" w:eastAsia="仿宋" w:cs="仿宋"/>
          <w:bCs/>
          <w:spacing w:val="0"/>
          <w:sz w:val="24"/>
          <w:szCs w:val="24"/>
        </w:rPr>
        <w:t>需自行调研项目，了解项目所需服务和要求，确保能通过验收，且验收费用由中标</w:t>
      </w:r>
      <w:r>
        <w:rPr>
          <w:rFonts w:hint="eastAsia" w:ascii="仿宋" w:hAnsi="仿宋" w:eastAsia="仿宋" w:cs="仿宋"/>
          <w:bCs/>
          <w:spacing w:val="0"/>
          <w:sz w:val="24"/>
          <w:szCs w:val="24"/>
          <w:lang w:val="en-US" w:eastAsia="zh-CN"/>
        </w:rPr>
        <w:t>人</w:t>
      </w:r>
      <w:r>
        <w:rPr>
          <w:rFonts w:hint="eastAsia" w:ascii="仿宋" w:hAnsi="仿宋" w:eastAsia="仿宋" w:cs="仿宋"/>
          <w:bCs/>
          <w:spacing w:val="0"/>
          <w:sz w:val="24"/>
          <w:szCs w:val="24"/>
        </w:rPr>
        <w:t>承担，如</w:t>
      </w:r>
      <w:r>
        <w:rPr>
          <w:rFonts w:hint="eastAsia" w:ascii="仿宋" w:hAnsi="仿宋" w:eastAsia="仿宋" w:cs="仿宋"/>
          <w:bCs/>
          <w:spacing w:val="0"/>
          <w:sz w:val="24"/>
          <w:szCs w:val="24"/>
          <w:lang w:val="en-US" w:eastAsia="zh-CN"/>
        </w:rPr>
        <w:t>投标人</w:t>
      </w:r>
      <w:r>
        <w:rPr>
          <w:rFonts w:hint="eastAsia" w:ascii="仿宋" w:hAnsi="仿宋" w:eastAsia="仿宋" w:cs="仿宋"/>
          <w:bCs/>
          <w:spacing w:val="0"/>
          <w:sz w:val="24"/>
          <w:szCs w:val="24"/>
        </w:rPr>
        <w:t>因未及时调研而导致的报价缺项漏项或中标后无法完工，</w:t>
      </w:r>
      <w:r>
        <w:rPr>
          <w:rFonts w:hint="eastAsia" w:ascii="仿宋" w:hAnsi="仿宋" w:eastAsia="仿宋" w:cs="仿宋"/>
          <w:bCs/>
          <w:spacing w:val="0"/>
          <w:sz w:val="24"/>
          <w:szCs w:val="24"/>
          <w:lang w:val="en-US" w:eastAsia="zh-CN"/>
        </w:rPr>
        <w:t>投标人</w:t>
      </w:r>
      <w:r>
        <w:rPr>
          <w:rFonts w:hint="eastAsia" w:ascii="仿宋" w:hAnsi="仿宋" w:eastAsia="仿宋" w:cs="仿宋"/>
          <w:bCs/>
          <w:spacing w:val="0"/>
          <w:sz w:val="24"/>
          <w:szCs w:val="24"/>
        </w:rPr>
        <w:t>自行承担一切后果。</w:t>
      </w:r>
    </w:p>
    <w:p w14:paraId="0249BED3">
      <w:pPr>
        <w:keepNext w:val="0"/>
        <w:keepLines w:val="0"/>
        <w:pageBreakBefore w:val="0"/>
        <w:numPr>
          <w:ilvl w:val="0"/>
          <w:numId w:val="1"/>
        </w:numPr>
        <w:wordWrap/>
        <w:topLinePunct w:val="0"/>
        <w:bidi w:val="0"/>
        <w:spacing w:line="440" w:lineRule="exact"/>
        <w:ind w:left="0" w:leftChars="0" w:right="0" w:firstLine="562" w:firstLineChars="200"/>
        <w:outlineLvl w:val="1"/>
        <w:rPr>
          <w:rFonts w:hint="eastAsia" w:ascii="仿宋" w:hAnsi="仿宋" w:eastAsia="仿宋" w:cs="仿宋"/>
          <w:b/>
          <w:spacing w:val="0"/>
          <w:sz w:val="28"/>
          <w:szCs w:val="28"/>
          <w:lang w:val="en-US" w:eastAsia="zh-CN"/>
        </w:rPr>
      </w:pPr>
      <w:r>
        <w:rPr>
          <w:rFonts w:hint="eastAsia" w:ascii="仿宋" w:hAnsi="仿宋" w:eastAsia="仿宋" w:cs="仿宋"/>
          <w:b/>
          <w:spacing w:val="0"/>
          <w:sz w:val="28"/>
          <w:szCs w:val="28"/>
          <w:lang w:val="en-US" w:eastAsia="zh-CN"/>
        </w:rPr>
        <w:t>售后服务要求</w:t>
      </w:r>
    </w:p>
    <w:p w14:paraId="459E84D9">
      <w:pPr>
        <w:pStyle w:val="2"/>
        <w:keepNext w:val="0"/>
        <w:keepLines w:val="0"/>
        <w:pageBreakBefore w:val="0"/>
        <w:wordWrap/>
        <w:topLinePunct w:val="0"/>
        <w:bidi w:val="0"/>
        <w:spacing w:line="440" w:lineRule="exact"/>
        <w:ind w:left="0" w:leftChars="0" w:right="0" w:firstLine="480" w:firstLineChars="200"/>
        <w:jc w:val="both"/>
        <w:rPr>
          <w:rFonts w:hint="eastAsia" w:ascii="仿宋" w:hAnsi="仿宋" w:eastAsia="仿宋" w:cs="仿宋"/>
          <w:spacing w:val="0"/>
          <w:sz w:val="24"/>
          <w:szCs w:val="24"/>
        </w:rPr>
      </w:pPr>
      <w:r>
        <w:rPr>
          <w:rFonts w:hint="eastAsia" w:ascii="仿宋" w:hAnsi="仿宋" w:eastAsia="仿宋" w:cs="仿宋"/>
          <w:spacing w:val="0"/>
          <w:sz w:val="24"/>
          <w:szCs w:val="24"/>
        </w:rPr>
        <w:t>自本项目签订合同之日起，提供1年的售后服务，中标单位应在4小时内做出售后服务响应，如驻点人员不能解决问题，则在12小时内安排专业技术团队到达现场售后服务，于24小时内解决问题，并分析故障原因，制定防范方案，做好防范措施。</w:t>
      </w:r>
    </w:p>
    <w:p w14:paraId="12046324">
      <w:pPr>
        <w:keepNext w:val="0"/>
        <w:keepLines w:val="0"/>
        <w:pageBreakBefore w:val="0"/>
        <w:numPr>
          <w:ilvl w:val="0"/>
          <w:numId w:val="1"/>
        </w:numPr>
        <w:wordWrap/>
        <w:topLinePunct w:val="0"/>
        <w:bidi w:val="0"/>
        <w:spacing w:line="440" w:lineRule="exact"/>
        <w:ind w:left="0" w:leftChars="0" w:right="0" w:firstLine="562" w:firstLineChars="200"/>
        <w:outlineLvl w:val="1"/>
        <w:rPr>
          <w:rFonts w:hint="eastAsia" w:ascii="仿宋" w:hAnsi="仿宋" w:eastAsia="仿宋" w:cs="仿宋"/>
          <w:b/>
          <w:spacing w:val="0"/>
          <w:sz w:val="28"/>
          <w:szCs w:val="28"/>
          <w:lang w:val="en-US" w:eastAsia="zh-CN"/>
        </w:rPr>
      </w:pPr>
      <w:r>
        <w:rPr>
          <w:rFonts w:hint="eastAsia" w:ascii="仿宋" w:hAnsi="仿宋" w:eastAsia="仿宋" w:cs="仿宋"/>
          <w:b/>
          <w:spacing w:val="0"/>
          <w:sz w:val="28"/>
          <w:szCs w:val="28"/>
          <w:lang w:val="en-US" w:eastAsia="zh-CN"/>
        </w:rPr>
        <w:t>付款方式</w:t>
      </w:r>
    </w:p>
    <w:p w14:paraId="2C134171">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spacing w:val="0"/>
          <w:sz w:val="24"/>
          <w:szCs w:val="24"/>
        </w:rPr>
      </w:pPr>
      <w:r>
        <w:rPr>
          <w:rFonts w:hint="eastAsia" w:ascii="仿宋" w:hAnsi="仿宋" w:eastAsia="仿宋" w:cs="仿宋"/>
          <w:b w:val="0"/>
          <w:color w:val="auto"/>
          <w:spacing w:val="0"/>
          <w:sz w:val="24"/>
          <w:szCs w:val="24"/>
          <w:u w:val="none"/>
          <w:lang w:val="en-US" w:eastAsia="zh-CN"/>
        </w:rPr>
        <w:t>合同签订且具备实施条件后10个工作日内，</w:t>
      </w:r>
      <w:r>
        <w:rPr>
          <w:rFonts w:hint="eastAsia" w:ascii="仿宋" w:hAnsi="仿宋" w:eastAsia="仿宋" w:cs="仿宋"/>
          <w:spacing w:val="0"/>
          <w:sz w:val="24"/>
          <w:szCs w:val="24"/>
        </w:rPr>
        <w:t>预付</w:t>
      </w:r>
      <w:r>
        <w:rPr>
          <w:rFonts w:hint="eastAsia" w:ascii="仿宋" w:hAnsi="仿宋" w:eastAsia="仿宋" w:cs="仿宋"/>
          <w:color w:val="auto"/>
          <w:spacing w:val="0"/>
          <w:kern w:val="2"/>
          <w:sz w:val="24"/>
          <w:szCs w:val="24"/>
          <w:lang w:val="en-US" w:eastAsia="zh-CN" w:bidi="ar-SA"/>
        </w:rPr>
        <w:t>项目中标价</w:t>
      </w:r>
      <w:r>
        <w:rPr>
          <w:rFonts w:hint="eastAsia" w:ascii="仿宋" w:hAnsi="仿宋" w:eastAsia="仿宋" w:cs="仿宋"/>
          <w:spacing w:val="0"/>
          <w:sz w:val="24"/>
          <w:szCs w:val="24"/>
        </w:rPr>
        <w:t>金额40%,按项目实施进度，中标单位在服务期结束至少</w:t>
      </w:r>
      <w:r>
        <w:rPr>
          <w:rFonts w:hint="eastAsia" w:ascii="仿宋" w:hAnsi="仿宋" w:eastAsia="仿宋" w:cs="仿宋"/>
          <w:spacing w:val="0"/>
          <w:sz w:val="24"/>
          <w:szCs w:val="24"/>
          <w:lang w:val="en-US" w:eastAsia="zh-CN"/>
        </w:rPr>
        <w:t>10</w:t>
      </w:r>
      <w:r>
        <w:rPr>
          <w:rFonts w:hint="eastAsia" w:ascii="仿宋" w:hAnsi="仿宋" w:eastAsia="仿宋" w:cs="仿宋"/>
          <w:spacing w:val="0"/>
          <w:sz w:val="24"/>
          <w:szCs w:val="24"/>
        </w:rPr>
        <w:t>日前向采购人提出验收申请，按实际完成的工作量据实结算并经采购人验收合格后，一次性付清剩余费用(无息)。</w:t>
      </w:r>
    </w:p>
    <w:p w14:paraId="3B76A2C6">
      <w:pPr>
        <w:keepNext w:val="0"/>
        <w:keepLines w:val="0"/>
        <w:pageBreakBefore w:val="0"/>
        <w:numPr>
          <w:ilvl w:val="0"/>
          <w:numId w:val="1"/>
        </w:numPr>
        <w:wordWrap/>
        <w:topLinePunct w:val="0"/>
        <w:bidi w:val="0"/>
        <w:spacing w:line="440" w:lineRule="exact"/>
        <w:ind w:left="0" w:leftChars="0" w:right="0" w:firstLine="562" w:firstLineChars="200"/>
        <w:outlineLvl w:val="1"/>
        <w:rPr>
          <w:rFonts w:hint="eastAsia" w:ascii="仿宋" w:hAnsi="仿宋" w:eastAsia="仿宋" w:cs="仿宋"/>
          <w:b/>
          <w:spacing w:val="0"/>
          <w:sz w:val="28"/>
          <w:szCs w:val="28"/>
          <w:lang w:val="en-US" w:eastAsia="zh-CN"/>
        </w:rPr>
      </w:pPr>
      <w:r>
        <w:rPr>
          <w:rFonts w:hint="eastAsia" w:ascii="仿宋" w:hAnsi="仿宋" w:eastAsia="仿宋" w:cs="仿宋"/>
          <w:b/>
          <w:spacing w:val="0"/>
          <w:sz w:val="28"/>
          <w:szCs w:val="28"/>
          <w:lang w:val="en-US" w:eastAsia="zh-CN"/>
        </w:rPr>
        <w:t>服务期限</w:t>
      </w:r>
    </w:p>
    <w:p w14:paraId="10A7F149">
      <w:pPr>
        <w:keepNext w:val="0"/>
        <w:keepLines w:val="0"/>
        <w:pageBreakBefore w:val="0"/>
        <w:numPr>
          <w:ilvl w:val="0"/>
          <w:numId w:val="0"/>
        </w:numPr>
        <w:wordWrap/>
        <w:topLinePunct w:val="0"/>
        <w:bidi w:val="0"/>
        <w:spacing w:line="440" w:lineRule="exact"/>
        <w:ind w:left="0" w:leftChars="0" w:right="0" w:firstLine="480" w:firstLineChars="200"/>
        <w:outlineLvl w:val="2"/>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合同签订后具备实施</w:t>
      </w:r>
      <w:r>
        <w:rPr>
          <w:rFonts w:hint="eastAsia" w:ascii="仿宋" w:hAnsi="仿宋" w:eastAsia="仿宋" w:cs="仿宋"/>
          <w:b w:val="0"/>
          <w:color w:val="auto"/>
          <w:spacing w:val="0"/>
          <w:sz w:val="24"/>
          <w:szCs w:val="24"/>
          <w:u w:val="none"/>
          <w:lang w:val="en-US" w:eastAsia="zh-CN"/>
        </w:rPr>
        <w:t>条件后10个月内完成。</w:t>
      </w:r>
    </w:p>
    <w:p w14:paraId="11FE1860">
      <w:pPr>
        <w:keepNext w:val="0"/>
        <w:keepLines w:val="0"/>
        <w:pageBreakBefore w:val="0"/>
        <w:numPr>
          <w:ilvl w:val="0"/>
          <w:numId w:val="1"/>
        </w:numPr>
        <w:wordWrap/>
        <w:topLinePunct w:val="0"/>
        <w:bidi w:val="0"/>
        <w:spacing w:line="440" w:lineRule="exact"/>
        <w:ind w:left="0" w:leftChars="0" w:right="0" w:firstLine="562" w:firstLineChars="200"/>
        <w:outlineLvl w:val="1"/>
        <w:rPr>
          <w:rFonts w:hint="eastAsia" w:ascii="仿宋" w:hAnsi="仿宋" w:eastAsia="仿宋" w:cs="仿宋"/>
          <w:b/>
          <w:spacing w:val="0"/>
          <w:sz w:val="28"/>
          <w:szCs w:val="28"/>
          <w:lang w:val="en-US" w:eastAsia="zh-CN"/>
        </w:rPr>
      </w:pPr>
      <w:r>
        <w:rPr>
          <w:rFonts w:hint="eastAsia" w:ascii="仿宋" w:hAnsi="仿宋" w:eastAsia="仿宋" w:cs="仿宋"/>
          <w:b/>
          <w:spacing w:val="0"/>
          <w:sz w:val="28"/>
          <w:szCs w:val="28"/>
          <w:lang w:val="en-US" w:eastAsia="zh-CN"/>
        </w:rPr>
        <w:t>商务部分调研【具备请打“√”】</w:t>
      </w:r>
    </w:p>
    <w:p w14:paraId="5B36787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outlineLvl w:val="2"/>
        <w:rPr>
          <w:rFonts w:hint="default" w:ascii="仿宋" w:hAnsi="仿宋" w:eastAsia="仿宋" w:cs="仿宋"/>
          <w:b/>
          <w:bCs/>
          <w:color w:val="000000"/>
          <w:spacing w:val="0"/>
          <w:kern w:val="0"/>
          <w:sz w:val="24"/>
          <w:szCs w:val="24"/>
          <w:lang w:val="en-US" w:eastAsia="zh-CN" w:bidi="ar"/>
        </w:rPr>
      </w:pPr>
      <w:r>
        <w:rPr>
          <w:rFonts w:hint="eastAsia" w:ascii="仿宋" w:hAnsi="仿宋" w:eastAsia="仿宋" w:cs="仿宋"/>
          <w:b/>
          <w:bCs/>
          <w:color w:val="000000"/>
          <w:spacing w:val="0"/>
          <w:kern w:val="0"/>
          <w:sz w:val="24"/>
          <w:szCs w:val="24"/>
          <w:lang w:val="en-US" w:eastAsia="zh-CN" w:bidi="ar"/>
        </w:rPr>
        <w:t>1.供应商资质</w:t>
      </w:r>
    </w:p>
    <w:p w14:paraId="097B1D8C">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rPr>
          <w:rFonts w:hint="default" w:ascii="仿宋" w:hAnsi="仿宋" w:eastAsia="仿宋" w:cs="仿宋"/>
          <w:b/>
          <w:bCs/>
          <w:spacing w:val="0"/>
          <w:sz w:val="24"/>
          <w:szCs w:val="24"/>
          <w:lang w:val="en-US" w:eastAsia="zh-CN"/>
        </w:rPr>
      </w:pP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rPr>
        <w:t>1</w:t>
      </w:r>
      <w:r>
        <w:rPr>
          <w:rFonts w:hint="eastAsia" w:ascii="仿宋" w:hAnsi="仿宋" w:eastAsia="仿宋" w:cs="仿宋"/>
          <w:b/>
          <w:bCs/>
          <w:spacing w:val="0"/>
          <w:sz w:val="24"/>
          <w:szCs w:val="24"/>
          <w:lang w:eastAsia="zh-CN"/>
        </w:rPr>
        <w:t>）</w:t>
      </w:r>
      <w:r>
        <w:rPr>
          <w:rFonts w:hint="eastAsia" w:ascii="仿宋" w:hAnsi="仿宋" w:eastAsia="仿宋" w:cs="仿宋"/>
          <w:b/>
          <w:bCs/>
          <w:spacing w:val="0"/>
          <w:sz w:val="24"/>
          <w:szCs w:val="24"/>
          <w:lang w:val="en-US" w:eastAsia="zh-CN"/>
        </w:rPr>
        <w:t>投标人具备</w:t>
      </w:r>
    </w:p>
    <w:p w14:paraId="138EAA43">
      <w:pPr>
        <w:keepNext w:val="0"/>
        <w:keepLines w:val="0"/>
        <w:pageBreakBefore w:val="0"/>
        <w:wordWrap/>
        <w:topLinePunct w:val="0"/>
        <w:bidi w:val="0"/>
        <w:spacing w:line="440" w:lineRule="exact"/>
        <w:ind w:left="719" w:leftChars="228" w:right="0" w:hanging="240" w:hangingChars="100"/>
        <w:rPr>
          <w:rFonts w:hint="default" w:ascii="仿宋" w:hAnsi="仿宋" w:eastAsia="仿宋" w:cs="仿宋"/>
          <w:spacing w:val="0"/>
          <w:sz w:val="24"/>
          <w:szCs w:val="24"/>
          <w:lang w:val="en-US" w:eastAsia="zh-CN"/>
        </w:rPr>
      </w:pPr>
      <w:r>
        <w:rPr>
          <w:rFonts w:hint="eastAsia" w:ascii="仿宋" w:hAnsi="仿宋" w:eastAsia="仿宋" w:cs="仿宋"/>
          <w:spacing w:val="0"/>
          <w:sz w:val="24"/>
          <w:szCs w:val="24"/>
        </w:rPr>
        <w:sym w:font="Wingdings" w:char="00A8"/>
      </w:r>
      <w:r>
        <w:rPr>
          <w:rFonts w:hint="eastAsia" w:ascii="仿宋" w:hAnsi="仿宋" w:eastAsia="仿宋" w:cs="方正仿宋_GB2312"/>
          <w:spacing w:val="0"/>
          <w:sz w:val="24"/>
          <w:szCs w:val="24"/>
          <w:lang w:val="en-US" w:eastAsia="zh-CN"/>
        </w:rPr>
        <w:t>国家秘密载体印制乙级及以上资质证书（业务种类为</w:t>
      </w:r>
      <w:r>
        <w:rPr>
          <w:rFonts w:hint="eastAsia" w:ascii="仿宋" w:hAnsi="仿宋" w:eastAsia="仿宋" w:cs="方正仿宋_GB2312"/>
          <w:spacing w:val="0"/>
          <w:sz w:val="24"/>
          <w:szCs w:val="24"/>
        </w:rPr>
        <w:t>涉密档案数字化加工</w:t>
      </w:r>
      <w:r>
        <w:rPr>
          <w:rFonts w:hint="eastAsia" w:ascii="仿宋" w:hAnsi="仿宋" w:eastAsia="仿宋" w:cs="方正仿宋_GB2312"/>
          <w:spacing w:val="0"/>
          <w:sz w:val="24"/>
          <w:szCs w:val="24"/>
          <w:lang w:val="en-US" w:eastAsia="zh-CN"/>
        </w:rPr>
        <w:t>）且资质必须为投标人自有资质，关联公司资质无效</w:t>
      </w:r>
    </w:p>
    <w:p w14:paraId="216AC77A">
      <w:pPr>
        <w:keepNext w:val="0"/>
        <w:keepLines w:val="0"/>
        <w:pageBreakBefore w:val="0"/>
        <w:wordWrap/>
        <w:topLinePunct w:val="0"/>
        <w:bidi w:val="0"/>
        <w:spacing w:line="440" w:lineRule="exact"/>
        <w:ind w:left="0" w:leftChars="0" w:right="0"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sym w:font="Wingdings" w:char="00A8"/>
      </w:r>
      <w:r>
        <w:rPr>
          <w:rFonts w:hint="eastAsia" w:ascii="仿宋" w:hAnsi="仿宋" w:eastAsia="仿宋" w:cs="仿宋"/>
          <w:spacing w:val="0"/>
          <w:sz w:val="24"/>
          <w:szCs w:val="24"/>
          <w:lang w:val="en-US" w:eastAsia="zh-CN"/>
        </w:rPr>
        <w:t>投标人营业执照经营范围须包括档案数字化加工</w:t>
      </w:r>
    </w:p>
    <w:p w14:paraId="492C38B6">
      <w:pPr>
        <w:keepNext w:val="0"/>
        <w:keepLines w:val="0"/>
        <w:pageBreakBefore w:val="0"/>
        <w:wordWrap/>
        <w:topLinePunct w:val="0"/>
        <w:bidi w:val="0"/>
        <w:spacing w:line="440" w:lineRule="exact"/>
        <w:ind w:left="0" w:leftChars="0" w:right="0" w:firstLine="442" w:firstLineChars="200"/>
        <w:rPr>
          <w:rFonts w:hint="eastAsia" w:ascii="仿宋" w:hAnsi="仿宋" w:eastAsia="仿宋" w:cs="方正仿宋_GB2312"/>
          <w:spacing w:val="0"/>
          <w:sz w:val="32"/>
          <w:szCs w:val="32"/>
        </w:rPr>
      </w:pPr>
      <w:r>
        <w:rPr>
          <w:rFonts w:hint="eastAsia" w:ascii="仿宋_GB2312" w:eastAsia="仿宋_GB2312" w:cs="宋体" w:hAnsiTheme="minorEastAsia"/>
          <w:b/>
          <w:bCs/>
          <w:spacing w:val="0"/>
          <w:kern w:val="2"/>
          <w:sz w:val="22"/>
          <w:szCs w:val="22"/>
          <w:lang w:val="en-US" w:eastAsia="zh-CN" w:bidi="ar-SA"/>
        </w:rPr>
        <w:t>注：响应文件中提供证书扫描件。</w:t>
      </w:r>
    </w:p>
    <w:p w14:paraId="2887F834">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rPr>
          <w:rFonts w:hint="default"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（2）投标人具备有效期内</w:t>
      </w:r>
    </w:p>
    <w:p w14:paraId="6CC1FA55">
      <w:pPr>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sym w:font="Wingdings" w:char="00A8"/>
      </w:r>
      <w:r>
        <w:rPr>
          <w:rFonts w:hint="eastAsia" w:ascii="仿宋" w:hAnsi="仿宋" w:eastAsia="仿宋" w:cs="仿宋"/>
          <w:spacing w:val="0"/>
          <w:sz w:val="24"/>
          <w:szCs w:val="24"/>
        </w:rPr>
        <w:t>质量管理体系认证证书</w:t>
      </w:r>
    </w:p>
    <w:p w14:paraId="7FF5169B">
      <w:pPr>
        <w:keepNext w:val="0"/>
        <w:keepLines w:val="0"/>
        <w:pageBreakBefore w:val="0"/>
        <w:wordWrap/>
        <w:topLinePunct w:val="0"/>
        <w:bidi w:val="0"/>
        <w:spacing w:line="440" w:lineRule="exact"/>
        <w:ind w:left="0" w:leftChars="0" w:right="0"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sym w:font="Wingdings" w:char="00A8"/>
      </w:r>
      <w:r>
        <w:rPr>
          <w:rFonts w:hint="eastAsia" w:ascii="仿宋" w:hAnsi="仿宋" w:eastAsia="仿宋" w:cs="仿宋"/>
          <w:spacing w:val="0"/>
          <w:sz w:val="24"/>
          <w:szCs w:val="24"/>
        </w:rPr>
        <w:t>信息技术服务管理体系认证</w:t>
      </w:r>
      <w:r>
        <w:rPr>
          <w:rFonts w:hint="eastAsia" w:ascii="仿宋" w:hAnsi="仿宋" w:eastAsia="仿宋" w:cs="仿宋"/>
          <w:spacing w:val="0"/>
          <w:sz w:val="24"/>
          <w:szCs w:val="24"/>
          <w:lang w:val="en-US" w:eastAsia="zh-CN"/>
        </w:rPr>
        <w:t>证书</w:t>
      </w:r>
    </w:p>
    <w:p w14:paraId="5749E390">
      <w:pPr>
        <w:keepNext w:val="0"/>
        <w:keepLines w:val="0"/>
        <w:pageBreakBefore w:val="0"/>
        <w:wordWrap/>
        <w:topLinePunct w:val="0"/>
        <w:bidi w:val="0"/>
        <w:spacing w:line="440" w:lineRule="exact"/>
        <w:ind w:left="0" w:leftChars="0" w:right="0"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sym w:font="Wingdings" w:char="00A8"/>
      </w:r>
      <w:r>
        <w:rPr>
          <w:rFonts w:hint="eastAsia" w:ascii="仿宋" w:hAnsi="仿宋" w:eastAsia="仿宋" w:cs="仿宋"/>
          <w:spacing w:val="0"/>
          <w:sz w:val="24"/>
          <w:szCs w:val="24"/>
        </w:rPr>
        <w:t>业务连续性管理体系证书</w:t>
      </w:r>
    </w:p>
    <w:p w14:paraId="2262D6F5">
      <w:pPr>
        <w:keepNext w:val="0"/>
        <w:keepLines w:val="0"/>
        <w:pageBreakBefore w:val="0"/>
        <w:wordWrap/>
        <w:topLinePunct w:val="0"/>
        <w:bidi w:val="0"/>
        <w:spacing w:line="440" w:lineRule="exact"/>
        <w:ind w:left="0" w:leftChars="0" w:right="0"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sym w:font="Wingdings" w:char="00A8"/>
      </w:r>
      <w:r>
        <w:rPr>
          <w:rFonts w:hint="eastAsia" w:ascii="仿宋" w:hAnsi="仿宋" w:eastAsia="仿宋" w:cs="仿宋"/>
          <w:spacing w:val="0"/>
          <w:sz w:val="24"/>
          <w:szCs w:val="24"/>
        </w:rPr>
        <w:t>诚信管理体系认证证书</w:t>
      </w:r>
    </w:p>
    <w:p w14:paraId="2B05D10B">
      <w:pPr>
        <w:keepNext w:val="0"/>
        <w:keepLines w:val="0"/>
        <w:pageBreakBefore w:val="0"/>
        <w:wordWrap/>
        <w:topLinePunct w:val="0"/>
        <w:bidi w:val="0"/>
        <w:spacing w:line="440" w:lineRule="exact"/>
        <w:ind w:left="0" w:leftChars="0" w:right="0"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sym w:font="Wingdings" w:char="00A8"/>
      </w:r>
      <w:r>
        <w:rPr>
          <w:rFonts w:hint="eastAsia" w:ascii="仿宋" w:hAnsi="仿宋" w:eastAsia="仿宋" w:cs="仿宋"/>
          <w:spacing w:val="0"/>
          <w:sz w:val="24"/>
          <w:szCs w:val="24"/>
        </w:rPr>
        <w:t>省级档案业务规范化管理体系认证证书</w:t>
      </w:r>
    </w:p>
    <w:p w14:paraId="4A044194">
      <w:pPr>
        <w:keepNext w:val="0"/>
        <w:keepLines w:val="0"/>
        <w:pageBreakBefore w:val="0"/>
        <w:wordWrap/>
        <w:topLinePunct w:val="0"/>
        <w:bidi w:val="0"/>
        <w:spacing w:line="440" w:lineRule="exact"/>
        <w:ind w:left="0" w:leftChars="0" w:right="0" w:firstLine="442" w:firstLineChars="200"/>
        <w:rPr>
          <w:rFonts w:hint="eastAsia" w:ascii="仿宋" w:hAnsi="仿宋" w:eastAsia="仿宋" w:cs="方正仿宋_GB2312"/>
          <w:spacing w:val="0"/>
          <w:sz w:val="32"/>
          <w:szCs w:val="32"/>
        </w:rPr>
      </w:pPr>
      <w:r>
        <w:rPr>
          <w:rFonts w:hint="eastAsia" w:ascii="仿宋_GB2312" w:eastAsia="仿宋_GB2312" w:cs="宋体" w:hAnsiTheme="minorEastAsia"/>
          <w:b/>
          <w:bCs/>
          <w:spacing w:val="0"/>
          <w:kern w:val="2"/>
          <w:sz w:val="22"/>
          <w:szCs w:val="22"/>
          <w:lang w:val="en-US" w:eastAsia="zh-CN" w:bidi="ar-SA"/>
        </w:rPr>
        <w:t>注：投标文件中须同时提供以上证书扫描件或影印件，还需要提供全国认证认可信息公共服务平台证书查询截图，未提供或提供不全不得分。</w:t>
      </w:r>
    </w:p>
    <w:p w14:paraId="4B84152C">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rPr>
          <w:rFonts w:hint="default"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（3）投标人为本项目配备</w:t>
      </w:r>
    </w:p>
    <w:p w14:paraId="58CDE57F">
      <w:pPr>
        <w:keepNext w:val="0"/>
        <w:keepLines w:val="0"/>
        <w:pageBreakBefore w:val="0"/>
        <w:wordWrap/>
        <w:topLinePunct w:val="0"/>
        <w:bidi w:val="0"/>
        <w:spacing w:line="440" w:lineRule="exact"/>
        <w:ind w:left="0" w:leftChars="0" w:right="0" w:firstLine="480" w:firstLineChars="200"/>
        <w:rPr>
          <w:rFonts w:hint="eastAsia" w:ascii="仿宋" w:hAnsi="仿宋" w:eastAsia="仿宋" w:cs="方正仿宋_GB2312"/>
          <w:spacing w:val="0"/>
          <w:sz w:val="24"/>
          <w:szCs w:val="24"/>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rPr>
        <w:t>图像转化OFD版式管理信息系统</w:t>
      </w:r>
    </w:p>
    <w:p w14:paraId="77C57FB2">
      <w:pPr>
        <w:keepNext w:val="0"/>
        <w:keepLines w:val="0"/>
        <w:pageBreakBefore w:val="0"/>
        <w:wordWrap/>
        <w:topLinePunct w:val="0"/>
        <w:bidi w:val="0"/>
        <w:spacing w:line="440" w:lineRule="exact"/>
        <w:ind w:left="0" w:leftChars="0" w:right="0" w:firstLine="480" w:firstLineChars="200"/>
        <w:rPr>
          <w:rFonts w:hint="eastAsia" w:ascii="仿宋" w:hAnsi="仿宋" w:eastAsia="仿宋" w:cs="方正仿宋_GB2312"/>
          <w:spacing w:val="0"/>
          <w:sz w:val="24"/>
          <w:szCs w:val="24"/>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rPr>
        <w:t>智能化保全与备份系统</w:t>
      </w:r>
    </w:p>
    <w:p w14:paraId="72B05508">
      <w:pPr>
        <w:keepNext w:val="0"/>
        <w:keepLines w:val="0"/>
        <w:pageBreakBefore w:val="0"/>
        <w:wordWrap/>
        <w:topLinePunct w:val="0"/>
        <w:bidi w:val="0"/>
        <w:spacing w:line="440" w:lineRule="exact"/>
        <w:ind w:left="0" w:leftChars="0" w:right="0" w:firstLine="480" w:firstLineChars="200"/>
        <w:rPr>
          <w:rFonts w:hint="eastAsia" w:ascii="仿宋" w:hAnsi="仿宋" w:eastAsia="仿宋" w:cs="方正仿宋_GB2312"/>
          <w:spacing w:val="0"/>
          <w:sz w:val="24"/>
          <w:szCs w:val="24"/>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rPr>
        <w:t>智能辅助开放鉴定与决策支持系统</w:t>
      </w:r>
    </w:p>
    <w:p w14:paraId="42FD36DB">
      <w:pPr>
        <w:keepNext w:val="0"/>
        <w:keepLines w:val="0"/>
        <w:pageBreakBefore w:val="0"/>
        <w:wordWrap/>
        <w:topLinePunct w:val="0"/>
        <w:bidi w:val="0"/>
        <w:spacing w:line="440" w:lineRule="exact"/>
        <w:ind w:left="0" w:leftChars="0" w:right="0" w:firstLine="480" w:firstLineChars="200"/>
        <w:rPr>
          <w:rFonts w:hint="eastAsia" w:ascii="仿宋" w:hAnsi="仿宋" w:eastAsia="仿宋" w:cs="方正仿宋_GB2312"/>
          <w:spacing w:val="0"/>
          <w:sz w:val="24"/>
          <w:szCs w:val="24"/>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rPr>
        <w:t>流程可视化追溯管理系统</w:t>
      </w:r>
    </w:p>
    <w:p w14:paraId="05E90881">
      <w:pPr>
        <w:keepNext w:val="0"/>
        <w:keepLines w:val="0"/>
        <w:pageBreakBefore w:val="0"/>
        <w:wordWrap/>
        <w:topLinePunct w:val="0"/>
        <w:bidi w:val="0"/>
        <w:spacing w:line="440" w:lineRule="exact"/>
        <w:ind w:left="0" w:leftChars="0" w:right="0" w:firstLine="480" w:firstLineChars="200"/>
        <w:rPr>
          <w:rFonts w:hint="eastAsia" w:ascii="仿宋" w:hAnsi="仿宋" w:eastAsia="仿宋" w:cs="方正仿宋_GB2312"/>
          <w:spacing w:val="0"/>
          <w:sz w:val="24"/>
          <w:szCs w:val="24"/>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rPr>
        <w:t>数据安全防扩散系统</w:t>
      </w:r>
    </w:p>
    <w:p w14:paraId="7D309782">
      <w:pPr>
        <w:keepNext w:val="0"/>
        <w:keepLines w:val="0"/>
        <w:pageBreakBefore w:val="0"/>
        <w:wordWrap/>
        <w:topLinePunct w:val="0"/>
        <w:bidi w:val="0"/>
        <w:spacing w:line="440" w:lineRule="exact"/>
        <w:ind w:left="0" w:leftChars="0" w:right="0" w:firstLine="442" w:firstLineChars="200"/>
        <w:rPr>
          <w:rFonts w:hint="eastAsia" w:ascii="仿宋_GB2312" w:eastAsia="仿宋_GB2312" w:cs="宋体" w:hAnsiTheme="minorEastAsia"/>
          <w:b/>
          <w:bCs/>
          <w:spacing w:val="0"/>
          <w:kern w:val="2"/>
          <w:sz w:val="22"/>
          <w:szCs w:val="22"/>
          <w:lang w:val="en-US" w:eastAsia="zh-CN" w:bidi="ar-SA"/>
        </w:rPr>
      </w:pPr>
      <w:r>
        <w:rPr>
          <w:rFonts w:hint="eastAsia" w:ascii="仿宋_GB2312" w:eastAsia="仿宋_GB2312" w:cs="宋体" w:hAnsiTheme="minorEastAsia"/>
          <w:b/>
          <w:bCs/>
          <w:spacing w:val="0"/>
          <w:kern w:val="2"/>
          <w:sz w:val="22"/>
          <w:szCs w:val="22"/>
          <w:lang w:val="en-US" w:eastAsia="zh-CN" w:bidi="ar-SA"/>
        </w:rPr>
        <w:t>注：响应文件中提供证书扫描件。</w:t>
      </w:r>
    </w:p>
    <w:bookmarkEnd w:id="0"/>
    <w:p w14:paraId="760E5C1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outlineLvl w:val="2"/>
        <w:rPr>
          <w:rFonts w:hint="eastAsia" w:ascii="仿宋" w:hAnsi="仿宋" w:eastAsia="仿宋" w:cs="仿宋"/>
          <w:b/>
          <w:bCs/>
          <w:color w:val="000000"/>
          <w:spacing w:val="0"/>
          <w:kern w:val="0"/>
          <w:sz w:val="24"/>
          <w:szCs w:val="24"/>
          <w:lang w:val="en-US" w:eastAsia="zh-CN" w:bidi="ar"/>
        </w:rPr>
      </w:pPr>
      <w:r>
        <w:rPr>
          <w:rFonts w:hint="eastAsia" w:ascii="仿宋" w:hAnsi="仿宋" w:eastAsia="仿宋" w:cs="仿宋"/>
          <w:b/>
          <w:bCs/>
          <w:color w:val="000000"/>
          <w:spacing w:val="0"/>
          <w:kern w:val="0"/>
          <w:sz w:val="24"/>
          <w:szCs w:val="24"/>
          <w:lang w:val="en-US" w:eastAsia="zh-CN" w:bidi="ar"/>
        </w:rPr>
        <w:t>2.人员配备</w:t>
      </w:r>
    </w:p>
    <w:p w14:paraId="209A7BD0">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rPr>
          <w:rFonts w:hint="eastAsia"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（1）拟派本项目项目负责人（1人）</w:t>
      </w:r>
    </w:p>
    <w:p w14:paraId="118CC4B8">
      <w:pPr>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方正仿宋_GB2312"/>
          <w:spacing w:val="0"/>
          <w:sz w:val="24"/>
          <w:szCs w:val="24"/>
          <w:lang w:val="en-US" w:eastAsia="zh-CN"/>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lang w:val="en-US" w:eastAsia="zh-CN"/>
        </w:rPr>
        <w:t>具有档案专业中级及以上证书</w:t>
      </w:r>
    </w:p>
    <w:p w14:paraId="3A910CCE">
      <w:pPr>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方正仿宋_GB2312"/>
          <w:spacing w:val="0"/>
          <w:sz w:val="24"/>
          <w:szCs w:val="24"/>
          <w:u w:val="single"/>
          <w:lang w:val="en-US" w:eastAsia="zh-CN"/>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lang w:val="en-US" w:eastAsia="zh-CN"/>
        </w:rPr>
        <w:t>具有国家信息安全水平考试一级</w:t>
      </w:r>
    </w:p>
    <w:p w14:paraId="79ABEFB1">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rPr>
          <w:rFonts w:hint="eastAsia" w:ascii="仿宋" w:hAnsi="仿宋" w:eastAsia="仿宋" w:cs="仿宋"/>
          <w:b/>
          <w:bCs/>
          <w:spacing w:val="0"/>
          <w:sz w:val="24"/>
          <w:szCs w:val="24"/>
          <w:lang w:val="en-US" w:eastAsia="zh-CN"/>
        </w:rPr>
      </w:pPr>
      <w:r>
        <w:rPr>
          <w:rFonts w:hint="eastAsia" w:ascii="仿宋" w:hAnsi="仿宋" w:eastAsia="仿宋" w:cs="仿宋"/>
          <w:b/>
          <w:bCs/>
          <w:spacing w:val="0"/>
          <w:sz w:val="24"/>
          <w:szCs w:val="24"/>
          <w:lang w:val="en-US" w:eastAsia="zh-CN"/>
        </w:rPr>
        <w:t>（2）供应商拟为本项目配备的项目组成员（除项目负责人外）</w:t>
      </w:r>
    </w:p>
    <w:p w14:paraId="13C399F0">
      <w:pPr>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方正仿宋_GB2312"/>
          <w:spacing w:val="0"/>
          <w:sz w:val="24"/>
          <w:szCs w:val="24"/>
          <w:u w:val="none"/>
          <w:lang w:val="en-US" w:eastAsia="zh-CN"/>
        </w:rPr>
      </w:pPr>
      <w:r>
        <w:rPr>
          <w:rFonts w:hint="eastAsia" w:ascii="仿宋" w:hAnsi="仿宋" w:eastAsia="仿宋" w:cs="方正仿宋_GB2312"/>
          <w:spacing w:val="0"/>
          <w:sz w:val="24"/>
          <w:szCs w:val="24"/>
        </w:rPr>
        <w:sym w:font="Wingdings" w:char="00A8"/>
      </w:r>
      <w:r>
        <w:rPr>
          <w:rFonts w:hint="eastAsia" w:ascii="仿宋" w:hAnsi="仿宋" w:eastAsia="仿宋" w:cs="方正仿宋_GB2312"/>
          <w:b w:val="0"/>
          <w:bCs w:val="0"/>
          <w:spacing w:val="0"/>
          <w:sz w:val="24"/>
          <w:szCs w:val="24"/>
          <w:lang w:val="en-US" w:eastAsia="zh-CN"/>
        </w:rPr>
        <w:t>质检专员具有图书情报专业本科及以上学历</w:t>
      </w:r>
    </w:p>
    <w:p w14:paraId="2766E038">
      <w:pPr>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方正仿宋_GB2312"/>
          <w:spacing w:val="0"/>
          <w:sz w:val="24"/>
          <w:szCs w:val="24"/>
          <w:lang w:val="en-US" w:eastAsia="zh-CN"/>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lang w:val="en-US" w:eastAsia="zh-CN"/>
        </w:rPr>
        <w:t>具有高级档案管理师</w:t>
      </w:r>
    </w:p>
    <w:p w14:paraId="3B010D34">
      <w:pPr>
        <w:keepNext w:val="0"/>
        <w:keepLines w:val="0"/>
        <w:pageBreakBefore w:val="0"/>
        <w:numPr>
          <w:ilvl w:val="0"/>
          <w:numId w:val="0"/>
        </w:numPr>
        <w:wordWrap/>
        <w:topLinePunct w:val="0"/>
        <w:bidi w:val="0"/>
        <w:spacing w:line="440" w:lineRule="exact"/>
        <w:ind w:left="0" w:leftChars="0" w:right="0" w:firstLine="480" w:firstLineChars="200"/>
        <w:rPr>
          <w:rFonts w:hint="default" w:ascii="仿宋" w:hAnsi="仿宋" w:eastAsia="仿宋" w:cs="方正仿宋_GB2312"/>
          <w:b/>
          <w:bCs/>
          <w:spacing w:val="0"/>
          <w:sz w:val="24"/>
          <w:szCs w:val="24"/>
          <w:lang w:val="en-US" w:eastAsia="zh-CN"/>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lang w:val="en-US" w:eastAsia="zh-CN"/>
        </w:rPr>
        <w:t>信息安全工程师证书</w:t>
      </w:r>
    </w:p>
    <w:p w14:paraId="27CCBBFA">
      <w:pPr>
        <w:keepNext w:val="0"/>
        <w:keepLines w:val="0"/>
        <w:pageBreakBefore w:val="0"/>
        <w:numPr>
          <w:ilvl w:val="0"/>
          <w:numId w:val="0"/>
        </w:numPr>
        <w:wordWrap/>
        <w:topLinePunct w:val="0"/>
        <w:bidi w:val="0"/>
        <w:spacing w:line="440" w:lineRule="exact"/>
        <w:ind w:left="0" w:leftChars="0" w:right="0" w:firstLine="480" w:firstLineChars="200"/>
        <w:rPr>
          <w:rFonts w:hint="default" w:ascii="仿宋" w:hAnsi="仿宋" w:eastAsia="仿宋" w:cs="方正仿宋_GB2312"/>
          <w:spacing w:val="0"/>
          <w:sz w:val="24"/>
          <w:szCs w:val="24"/>
          <w:lang w:val="en-US" w:eastAsia="zh-CN"/>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lang w:val="en-US" w:eastAsia="zh-CN"/>
        </w:rPr>
        <w:t>具有国家信息安全水平考试一级及以上证书</w:t>
      </w:r>
    </w:p>
    <w:p w14:paraId="795E11C6">
      <w:pPr>
        <w:pStyle w:val="9"/>
        <w:keepNext w:val="0"/>
        <w:keepLines w:val="0"/>
        <w:pageBreakBefore w:val="0"/>
        <w:kinsoku w:val="0"/>
        <w:wordWrap/>
        <w:overflowPunct w:val="0"/>
        <w:topLinePunct w:val="0"/>
        <w:autoSpaceDE w:val="0"/>
        <w:autoSpaceDN w:val="0"/>
        <w:bidi w:val="0"/>
        <w:adjustRightInd w:val="0"/>
        <w:snapToGrid w:val="0"/>
        <w:spacing w:line="440" w:lineRule="exact"/>
        <w:ind w:left="0" w:leftChars="0" w:right="0" w:firstLine="442" w:firstLineChars="200"/>
        <w:textAlignment w:val="baseline"/>
        <w:rPr>
          <w:rFonts w:hint="eastAsia" w:ascii="仿宋_GB2312" w:eastAsia="仿宋_GB2312" w:hAnsiTheme="minorEastAsia"/>
          <w:b/>
          <w:bCs/>
          <w:spacing w:val="0"/>
          <w:sz w:val="22"/>
          <w:lang w:eastAsia="zh-CN"/>
        </w:rPr>
      </w:pPr>
      <w:r>
        <w:rPr>
          <w:rFonts w:ascii="仿宋_GB2312" w:eastAsia="仿宋_GB2312" w:hAnsiTheme="minorEastAsia"/>
          <w:b/>
          <w:bCs/>
          <w:spacing w:val="0"/>
          <w:sz w:val="22"/>
          <w:lang w:eastAsia="zh-CN"/>
        </w:rPr>
        <w:t>注：</w:t>
      </w:r>
    </w:p>
    <w:p w14:paraId="2AC4A940">
      <w:pPr>
        <w:pStyle w:val="9"/>
        <w:keepNext w:val="0"/>
        <w:keepLines w:val="0"/>
        <w:pageBreakBefore w:val="0"/>
        <w:kinsoku w:val="0"/>
        <w:wordWrap/>
        <w:overflowPunct w:val="0"/>
        <w:topLinePunct w:val="0"/>
        <w:autoSpaceDE w:val="0"/>
        <w:autoSpaceDN w:val="0"/>
        <w:bidi w:val="0"/>
        <w:adjustRightInd w:val="0"/>
        <w:snapToGrid w:val="0"/>
        <w:spacing w:line="440" w:lineRule="exact"/>
        <w:ind w:left="0" w:leftChars="0" w:right="0" w:firstLine="442" w:firstLineChars="200"/>
        <w:textAlignment w:val="baseline"/>
        <w:rPr>
          <w:rFonts w:hint="eastAsia" w:ascii="仿宋_GB2312" w:eastAsia="仿宋_GB2312" w:hAnsiTheme="minorEastAsia"/>
          <w:b/>
          <w:bCs/>
          <w:spacing w:val="0"/>
          <w:sz w:val="22"/>
          <w:lang w:eastAsia="zh-CN"/>
        </w:rPr>
      </w:pPr>
      <w:r>
        <w:rPr>
          <w:rFonts w:hint="eastAsia" w:ascii="仿宋_GB2312" w:eastAsia="仿宋_GB2312" w:hAnsiTheme="minorEastAsia"/>
          <w:b/>
          <w:bCs/>
          <w:spacing w:val="0"/>
          <w:sz w:val="22"/>
          <w:lang w:eastAsia="zh-CN"/>
        </w:rPr>
        <w:t>（1）提供人员相应证书扫描件。</w:t>
      </w:r>
    </w:p>
    <w:p w14:paraId="55593D1B">
      <w:pPr>
        <w:pStyle w:val="9"/>
        <w:keepNext w:val="0"/>
        <w:keepLines w:val="0"/>
        <w:pageBreakBefore w:val="0"/>
        <w:kinsoku w:val="0"/>
        <w:wordWrap/>
        <w:overflowPunct w:val="0"/>
        <w:topLinePunct w:val="0"/>
        <w:autoSpaceDE w:val="0"/>
        <w:autoSpaceDN w:val="0"/>
        <w:bidi w:val="0"/>
        <w:adjustRightInd w:val="0"/>
        <w:snapToGrid w:val="0"/>
        <w:spacing w:line="440" w:lineRule="exact"/>
        <w:ind w:left="0" w:leftChars="0" w:right="0" w:firstLine="442" w:firstLineChars="200"/>
        <w:textAlignment w:val="baseline"/>
        <w:rPr>
          <w:rFonts w:hint="eastAsia" w:ascii="仿宋_GB2312" w:eastAsia="仿宋_GB2312" w:hAnsiTheme="minorEastAsia"/>
          <w:b/>
          <w:bCs/>
          <w:spacing w:val="0"/>
          <w:sz w:val="22"/>
          <w:lang w:eastAsia="zh-CN"/>
        </w:rPr>
      </w:pPr>
      <w:r>
        <w:rPr>
          <w:rFonts w:hint="eastAsia" w:ascii="仿宋_GB2312" w:eastAsia="仿宋_GB2312" w:hAnsiTheme="minorEastAsia"/>
          <w:b/>
          <w:bCs/>
          <w:spacing w:val="0"/>
          <w:sz w:val="22"/>
          <w:lang w:eastAsia="zh-CN"/>
        </w:rPr>
        <w:t>（2）人员名单（格式自拟）</w:t>
      </w:r>
    </w:p>
    <w:p w14:paraId="7747D404">
      <w:pPr>
        <w:pStyle w:val="9"/>
        <w:keepNext w:val="0"/>
        <w:keepLines w:val="0"/>
        <w:pageBreakBefore w:val="0"/>
        <w:kinsoku w:val="0"/>
        <w:wordWrap/>
        <w:overflowPunct w:val="0"/>
        <w:topLinePunct w:val="0"/>
        <w:autoSpaceDE w:val="0"/>
        <w:autoSpaceDN w:val="0"/>
        <w:bidi w:val="0"/>
        <w:adjustRightInd w:val="0"/>
        <w:snapToGrid w:val="0"/>
        <w:spacing w:line="440" w:lineRule="exact"/>
        <w:ind w:left="0" w:leftChars="0" w:right="0" w:firstLine="442" w:firstLineChars="200"/>
        <w:textAlignment w:val="baseline"/>
        <w:rPr>
          <w:rFonts w:hint="eastAsia" w:ascii="仿宋_GB2312" w:eastAsia="仿宋_GB2312" w:hAnsiTheme="minorEastAsia"/>
          <w:b/>
          <w:bCs/>
          <w:spacing w:val="0"/>
          <w:sz w:val="22"/>
          <w:lang w:eastAsia="zh-CN"/>
        </w:rPr>
      </w:pPr>
      <w:r>
        <w:rPr>
          <w:rFonts w:hint="eastAsia" w:ascii="仿宋_GB2312" w:eastAsia="仿宋_GB2312" w:hAnsiTheme="minorEastAsia"/>
          <w:b/>
          <w:bCs/>
          <w:spacing w:val="0"/>
          <w:sz w:val="22"/>
          <w:lang w:eastAsia="zh-CN"/>
        </w:rPr>
        <w:t>（3）供应商为上述人员缴纳的近3个月任意1个月的社保证明材料。（提供任意五险之一即可）</w:t>
      </w:r>
    </w:p>
    <w:p w14:paraId="7FD1667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right="0" w:firstLine="482" w:firstLineChars="200"/>
        <w:jc w:val="left"/>
        <w:textAlignment w:val="auto"/>
        <w:outlineLvl w:val="2"/>
        <w:rPr>
          <w:rFonts w:hint="default" w:ascii="仿宋" w:hAnsi="仿宋" w:eastAsia="仿宋" w:cs="仿宋"/>
          <w:b/>
          <w:bCs/>
          <w:color w:val="000000"/>
          <w:spacing w:val="0"/>
          <w:kern w:val="0"/>
          <w:sz w:val="24"/>
          <w:szCs w:val="24"/>
          <w:lang w:val="en-US" w:eastAsia="zh-CN" w:bidi="ar"/>
        </w:rPr>
      </w:pPr>
      <w:r>
        <w:rPr>
          <w:rFonts w:hint="eastAsia" w:ascii="仿宋" w:hAnsi="仿宋" w:eastAsia="仿宋" w:cs="仿宋"/>
          <w:b/>
          <w:bCs/>
          <w:color w:val="000000"/>
          <w:spacing w:val="0"/>
          <w:kern w:val="0"/>
          <w:sz w:val="24"/>
          <w:szCs w:val="24"/>
          <w:lang w:val="en-US" w:eastAsia="zh-CN" w:bidi="ar"/>
        </w:rPr>
        <w:t>3.供应商业绩</w:t>
      </w:r>
    </w:p>
    <w:p w14:paraId="4DF1191D">
      <w:pPr>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方正仿宋_GB2312"/>
          <w:spacing w:val="0"/>
          <w:sz w:val="24"/>
          <w:szCs w:val="24"/>
          <w:u w:val="none"/>
          <w:lang w:val="en-US" w:eastAsia="zh-CN"/>
        </w:rPr>
      </w:pPr>
      <w:r>
        <w:rPr>
          <w:rFonts w:hint="eastAsia" w:ascii="仿宋" w:hAnsi="仿宋" w:eastAsia="仿宋" w:cs="方正仿宋_GB2312"/>
          <w:spacing w:val="0"/>
          <w:sz w:val="24"/>
          <w:szCs w:val="24"/>
          <w:lang w:val="en-US" w:eastAsia="zh-CN"/>
        </w:rPr>
        <w:t>自2023年1月1日以来（以合同签订时间为准），供应商具有党政机关（或事业单位）委托的数字化项目业绩：</w:t>
      </w: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lang w:val="en-US" w:eastAsia="zh-CN"/>
        </w:rPr>
        <w:t>有</w:t>
      </w:r>
      <w:r>
        <w:rPr>
          <w:rFonts w:hint="eastAsia" w:ascii="仿宋" w:hAnsi="仿宋" w:eastAsia="仿宋" w:cs="方正仿宋_GB2312"/>
          <w:spacing w:val="0"/>
          <w:sz w:val="24"/>
          <w:szCs w:val="24"/>
          <w:u w:val="single"/>
          <w:lang w:val="en-US" w:eastAsia="zh-CN"/>
        </w:rPr>
        <w:t xml:space="preserve">       </w:t>
      </w:r>
      <w:r>
        <w:rPr>
          <w:rFonts w:hint="eastAsia" w:ascii="仿宋" w:hAnsi="仿宋" w:eastAsia="仿宋" w:cs="方正仿宋_GB2312"/>
          <w:spacing w:val="0"/>
          <w:sz w:val="24"/>
          <w:szCs w:val="24"/>
          <w:u w:val="none"/>
          <w:lang w:val="en-US" w:eastAsia="zh-CN"/>
        </w:rPr>
        <w:t>个，</w:t>
      </w:r>
    </w:p>
    <w:p w14:paraId="203E7690">
      <w:pPr>
        <w:keepNext w:val="0"/>
        <w:keepLines w:val="0"/>
        <w:pageBreakBefore w:val="0"/>
        <w:numPr>
          <w:ilvl w:val="0"/>
          <w:numId w:val="0"/>
        </w:numPr>
        <w:wordWrap/>
        <w:topLinePunct w:val="0"/>
        <w:bidi w:val="0"/>
        <w:spacing w:line="440" w:lineRule="exact"/>
        <w:ind w:left="0" w:leftChars="0" w:right="0" w:firstLine="480" w:firstLineChars="200"/>
        <w:rPr>
          <w:rFonts w:hint="eastAsia" w:ascii="仿宋" w:hAnsi="仿宋" w:eastAsia="仿宋" w:cs="方正仿宋_GB2312"/>
          <w:spacing w:val="0"/>
          <w:sz w:val="24"/>
          <w:szCs w:val="24"/>
          <w:lang w:val="en-US" w:eastAsia="zh-CN"/>
        </w:rPr>
      </w:pPr>
      <w:r>
        <w:rPr>
          <w:rFonts w:hint="eastAsia" w:ascii="仿宋" w:hAnsi="仿宋" w:eastAsia="仿宋" w:cs="方正仿宋_GB2312"/>
          <w:spacing w:val="0"/>
          <w:sz w:val="24"/>
          <w:szCs w:val="24"/>
        </w:rPr>
        <w:sym w:font="Wingdings" w:char="00A8"/>
      </w:r>
      <w:r>
        <w:rPr>
          <w:rFonts w:hint="eastAsia" w:ascii="仿宋" w:hAnsi="仿宋" w:eastAsia="仿宋" w:cs="方正仿宋_GB2312"/>
          <w:spacing w:val="0"/>
          <w:sz w:val="24"/>
          <w:szCs w:val="24"/>
          <w:lang w:val="en-US" w:eastAsia="zh-CN"/>
        </w:rPr>
        <w:t>无。</w:t>
      </w:r>
    </w:p>
    <w:p w14:paraId="5622FCE6">
      <w:pPr>
        <w:keepNext w:val="0"/>
        <w:keepLines w:val="0"/>
        <w:pageBreakBefore w:val="0"/>
        <w:widowControl w:val="0"/>
        <w:suppressLineNumbers w:val="0"/>
        <w:wordWrap/>
        <w:topLinePunct w:val="0"/>
        <w:bidi w:val="0"/>
        <w:spacing w:beforeAutospacing="0" w:after="0" w:afterAutospacing="0" w:line="440" w:lineRule="exact"/>
        <w:ind w:left="0" w:leftChars="0" w:right="0" w:firstLine="442" w:firstLineChars="200"/>
        <w:jc w:val="both"/>
        <w:rPr>
          <w:rFonts w:hint="eastAsia" w:ascii="仿宋_GB2312" w:eastAsia="仿宋_GB2312" w:cs="宋体" w:hAnsiTheme="minorEastAsia"/>
          <w:b/>
          <w:bCs/>
          <w:spacing w:val="0"/>
          <w:kern w:val="2"/>
          <w:sz w:val="22"/>
          <w:szCs w:val="22"/>
          <w:lang w:val="en-US" w:eastAsia="zh-CN" w:bidi="ar-SA"/>
        </w:rPr>
      </w:pPr>
      <w:r>
        <w:rPr>
          <w:rFonts w:hint="eastAsia" w:ascii="仿宋_GB2312" w:eastAsia="仿宋_GB2312" w:cs="宋体" w:hAnsiTheme="minorEastAsia"/>
          <w:b/>
          <w:bCs/>
          <w:spacing w:val="0"/>
          <w:kern w:val="2"/>
          <w:sz w:val="22"/>
          <w:szCs w:val="22"/>
          <w:lang w:val="en-US" w:eastAsia="zh-CN" w:bidi="ar-SA"/>
        </w:rPr>
        <w:t>注：（1）响应文件中提供业绩合同及履约完成证明材料（如验收合同等）扫描件，如上述证明材料中无法体现合同签订时间、项目内容等关键性评审因素的，另附业主单位出具的盖章的证明材料扫描件。</w:t>
      </w:r>
    </w:p>
    <w:p w14:paraId="51345040">
      <w:pPr>
        <w:pStyle w:val="9"/>
        <w:keepNext w:val="0"/>
        <w:keepLines w:val="0"/>
        <w:pageBreakBefore w:val="0"/>
        <w:kinsoku w:val="0"/>
        <w:wordWrap/>
        <w:overflowPunct w:val="0"/>
        <w:topLinePunct w:val="0"/>
        <w:autoSpaceDE w:val="0"/>
        <w:autoSpaceDN w:val="0"/>
        <w:bidi w:val="0"/>
        <w:adjustRightInd w:val="0"/>
        <w:snapToGrid w:val="0"/>
        <w:spacing w:line="440" w:lineRule="exact"/>
        <w:ind w:left="0" w:leftChars="0" w:right="0" w:firstLine="442" w:firstLineChars="200"/>
        <w:textAlignment w:val="baseline"/>
        <w:rPr>
          <w:rFonts w:hint="eastAsia" w:ascii="仿宋_GB2312" w:eastAsia="仿宋_GB2312" w:cs="宋体" w:hAnsiTheme="minorEastAsia"/>
          <w:b/>
          <w:bCs/>
          <w:spacing w:val="0"/>
          <w:kern w:val="2"/>
          <w:sz w:val="22"/>
          <w:szCs w:val="22"/>
          <w:lang w:val="en-US" w:eastAsia="zh-CN" w:bidi="ar-SA"/>
        </w:rPr>
      </w:pPr>
      <w:r>
        <w:rPr>
          <w:rFonts w:hint="eastAsia" w:ascii="仿宋_GB2312" w:eastAsia="仿宋_GB2312" w:cs="宋体" w:hAnsiTheme="minorEastAsia"/>
          <w:b/>
          <w:bCs/>
          <w:spacing w:val="0"/>
          <w:kern w:val="2"/>
          <w:sz w:val="22"/>
          <w:szCs w:val="22"/>
          <w:lang w:val="en-US" w:eastAsia="zh-CN" w:bidi="ar-SA"/>
        </w:rPr>
        <w:t>（2）党政机关包括：党的机关、人大机关、行政机关、政协机关、审判机关、检查机关、及各级党政机关派出机构、直属事业单位及工会、共青团、妇联等。</w:t>
      </w:r>
    </w:p>
    <w:p w14:paraId="2E196844">
      <w:pPr>
        <w:keepNext w:val="0"/>
        <w:keepLines w:val="0"/>
        <w:pageBreakBefore w:val="0"/>
        <w:numPr>
          <w:ilvl w:val="0"/>
          <w:numId w:val="1"/>
        </w:numPr>
        <w:wordWrap/>
        <w:topLinePunct w:val="0"/>
        <w:bidi w:val="0"/>
        <w:spacing w:line="440" w:lineRule="exact"/>
        <w:ind w:left="0" w:leftChars="0" w:right="0" w:firstLine="562" w:firstLineChars="200"/>
        <w:outlineLvl w:val="1"/>
        <w:rPr>
          <w:spacing w:val="0"/>
        </w:rPr>
      </w:pPr>
      <w:r>
        <w:rPr>
          <w:rFonts w:hint="eastAsia" w:ascii="仿宋" w:hAnsi="仿宋" w:eastAsia="仿宋" w:cs="仿宋"/>
          <w:b/>
          <w:spacing w:val="0"/>
          <w:sz w:val="28"/>
          <w:szCs w:val="28"/>
          <w:lang w:val="en-US" w:eastAsia="zh-CN"/>
        </w:rPr>
        <w:t>其他方面的建议</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CC5D"/>
    <w:multiLevelType w:val="singleLevel"/>
    <w:tmpl w:val="907CCC5D"/>
    <w:lvl w:ilvl="0" w:tentative="0">
      <w:start w:val="1"/>
      <w:numFmt w:val="chineseCounting"/>
      <w:suff w:val="nothing"/>
      <w:lvlText w:val="%1、"/>
      <w:lvlJc w:val="left"/>
      <w:pPr>
        <w:ind w:left="-13"/>
      </w:pPr>
      <w:rPr>
        <w:rFonts w:hint="eastAsia"/>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YzRkNGUyOTk1YmE2MDdjNjlkN2E0MWFjNThmMjEifQ=="/>
    <w:docVar w:name="KSO_WPS_MARK_KEY" w:val="db2c54ec-fce0-4992-8bda-b520b9818942"/>
  </w:docVars>
  <w:rsids>
    <w:rsidRoot w:val="1F7F43F3"/>
    <w:rsid w:val="01627C0C"/>
    <w:rsid w:val="0397607D"/>
    <w:rsid w:val="08251EAA"/>
    <w:rsid w:val="0CD94A57"/>
    <w:rsid w:val="0CED7D54"/>
    <w:rsid w:val="0D6859F9"/>
    <w:rsid w:val="0DA40E92"/>
    <w:rsid w:val="0E7E2314"/>
    <w:rsid w:val="10FB5E9E"/>
    <w:rsid w:val="114968BE"/>
    <w:rsid w:val="11FC0C6F"/>
    <w:rsid w:val="13491142"/>
    <w:rsid w:val="14616CB4"/>
    <w:rsid w:val="1612767F"/>
    <w:rsid w:val="1890511D"/>
    <w:rsid w:val="197E4405"/>
    <w:rsid w:val="1A3F504D"/>
    <w:rsid w:val="1A475CB0"/>
    <w:rsid w:val="1C8651B5"/>
    <w:rsid w:val="1E4D0FAA"/>
    <w:rsid w:val="1E90200F"/>
    <w:rsid w:val="1F7F43F3"/>
    <w:rsid w:val="1F83778A"/>
    <w:rsid w:val="2120725A"/>
    <w:rsid w:val="230A7D99"/>
    <w:rsid w:val="2492221D"/>
    <w:rsid w:val="29AE7AF9"/>
    <w:rsid w:val="2A4B359A"/>
    <w:rsid w:val="2AED28A3"/>
    <w:rsid w:val="2B4B4002"/>
    <w:rsid w:val="2C950AFD"/>
    <w:rsid w:val="2CC82C80"/>
    <w:rsid w:val="2D1759B5"/>
    <w:rsid w:val="2E9C2616"/>
    <w:rsid w:val="34663D26"/>
    <w:rsid w:val="35ED19A9"/>
    <w:rsid w:val="38227B20"/>
    <w:rsid w:val="396342D0"/>
    <w:rsid w:val="3B0A4DAB"/>
    <w:rsid w:val="3B906608"/>
    <w:rsid w:val="3E8D3D29"/>
    <w:rsid w:val="4094697D"/>
    <w:rsid w:val="409F1AF2"/>
    <w:rsid w:val="4125649B"/>
    <w:rsid w:val="415D30A3"/>
    <w:rsid w:val="41A76FB2"/>
    <w:rsid w:val="41DB1250"/>
    <w:rsid w:val="42834409"/>
    <w:rsid w:val="43E97C54"/>
    <w:rsid w:val="43FA2D8B"/>
    <w:rsid w:val="4439400C"/>
    <w:rsid w:val="456450B8"/>
    <w:rsid w:val="46396545"/>
    <w:rsid w:val="474927B8"/>
    <w:rsid w:val="47B6609F"/>
    <w:rsid w:val="48880269"/>
    <w:rsid w:val="4A590F64"/>
    <w:rsid w:val="4AF27FE0"/>
    <w:rsid w:val="4B5856BF"/>
    <w:rsid w:val="4B7718F7"/>
    <w:rsid w:val="4BCE6511"/>
    <w:rsid w:val="4BDC009E"/>
    <w:rsid w:val="4CF34700"/>
    <w:rsid w:val="4FCD042A"/>
    <w:rsid w:val="50884351"/>
    <w:rsid w:val="539B439B"/>
    <w:rsid w:val="545853DC"/>
    <w:rsid w:val="54BF6E36"/>
    <w:rsid w:val="54E67898"/>
    <w:rsid w:val="57A71560"/>
    <w:rsid w:val="59C06909"/>
    <w:rsid w:val="5D402D96"/>
    <w:rsid w:val="5E5166CA"/>
    <w:rsid w:val="5EF808F3"/>
    <w:rsid w:val="5FA26043"/>
    <w:rsid w:val="62C7605A"/>
    <w:rsid w:val="6349526F"/>
    <w:rsid w:val="63E00B49"/>
    <w:rsid w:val="64452421"/>
    <w:rsid w:val="654C7BEB"/>
    <w:rsid w:val="66B435F2"/>
    <w:rsid w:val="682B1D3A"/>
    <w:rsid w:val="68625144"/>
    <w:rsid w:val="6898707B"/>
    <w:rsid w:val="68AF4719"/>
    <w:rsid w:val="69C9180A"/>
    <w:rsid w:val="6CC85DA9"/>
    <w:rsid w:val="6D512242"/>
    <w:rsid w:val="6FC00FB9"/>
    <w:rsid w:val="702A0B29"/>
    <w:rsid w:val="702A28D7"/>
    <w:rsid w:val="70C20D61"/>
    <w:rsid w:val="72B86DB0"/>
    <w:rsid w:val="73A00B13"/>
    <w:rsid w:val="740022CC"/>
    <w:rsid w:val="753F5515"/>
    <w:rsid w:val="757E5B9F"/>
    <w:rsid w:val="775A1CF3"/>
    <w:rsid w:val="7C3E7E36"/>
    <w:rsid w:val="7DDC7906"/>
    <w:rsid w:val="7DF6029C"/>
    <w:rsid w:val="7F2A644F"/>
    <w:rsid w:val="7F5434CC"/>
    <w:rsid w:val="7F62208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next w:val="1"/>
    <w:qFormat/>
    <w:uiPriority w:val="0"/>
    <w:pPr>
      <w:spacing w:after="0"/>
      <w:ind w:left="0" w:leftChars="0" w:firstLine="420"/>
    </w:pPr>
    <w:rPr>
      <w:rFonts w:ascii="微软简标宋" w:hAnsi="微软简标宋"/>
      <w:color w:val="000000"/>
      <w:sz w:val="24"/>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cs="宋体"/>
      <w:sz w:val="24"/>
      <w:lang w:eastAsia="en-US"/>
    </w:rPr>
  </w:style>
  <w:style w:type="paragraph" w:customStyle="1" w:styleId="10">
    <w:name w:val="文档正文"/>
    <w:basedOn w:val="1"/>
    <w:qFormat/>
    <w:uiPriority w:val="0"/>
    <w:pPr>
      <w:adjustRightInd w:val="0"/>
      <w:spacing w:line="460" w:lineRule="exact"/>
      <w:ind w:firstLine="567"/>
    </w:pPr>
    <w:rPr>
      <w:rFonts w:ascii="Arial" w:hAnsi="Arial" w:eastAsia="宋体"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4584</Words>
  <Characters>4630</Characters>
  <Lines>0</Lines>
  <Paragraphs>0</Paragraphs>
  <TotalTime>2</TotalTime>
  <ScaleCrop>false</ScaleCrop>
  <LinksUpToDate>false</LinksUpToDate>
  <CharactersWithSpaces>4668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2025-04-15T03:09:00Z</dcterms:created>
  <dc:creator>Clarity1417661413</dc:creator>
  <cp:lastModifiedBy>SweetDreaMmmmm</cp:lastModifiedBy>
  <cp:lastPrinted>2026-05-22T08:31:00Z</cp:lastPrinted>
  <dcterms:modified xsi:type="dcterms:W3CDTF">2026-05-22T09:28:26Z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F2387F9188C74C72A760492AE3C344D4_13</vt:lpwstr>
  </property>
  <property fmtid="{D5CDD505-2E9C-101B-9397-08002B2CF9AE}" pid="4" name="KSOTemplateDocerSaveRecord">
    <vt:lpwstr>eyJoZGlkIjoiZjBhMjIzMGEyY2RiNmYwOTZlZDYxMWVhMjM1NTQ4MGMiLCJ1c2VySWQiOiIyMDA0MTY5MjcifQ==</vt:lpwstr>
  </property>
</Properties>
</file>