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B0B" w:rsidRPr="00927B0B" w:rsidRDefault="00927B0B" w:rsidP="00927B0B">
      <w:pPr>
        <w:widowControl/>
        <w:spacing w:line="600" w:lineRule="atLeast"/>
        <w:jc w:val="left"/>
        <w:rPr>
          <w:rFonts w:ascii="宋体" w:eastAsia="宋体" w:hAnsi="宋体" w:cs="宋体"/>
          <w:color w:val="000000"/>
          <w:kern w:val="0"/>
          <w:sz w:val="17"/>
          <w:szCs w:val="17"/>
        </w:rPr>
      </w:pPr>
      <w:r w:rsidRPr="00927B0B">
        <w:rPr>
          <w:rFonts w:ascii="仿宋" w:eastAsia="仿宋" w:hAnsi="仿宋" w:cs="宋体" w:hint="eastAsia"/>
          <w:color w:val="000000"/>
          <w:kern w:val="0"/>
          <w:sz w:val="32"/>
          <w:szCs w:val="32"/>
          <w:bdr w:val="none" w:sz="0" w:space="0" w:color="auto" w:frame="1"/>
        </w:rPr>
        <w:t>附件1</w:t>
      </w:r>
    </w:p>
    <w:p w:rsidR="00927B0B" w:rsidRPr="00927B0B" w:rsidRDefault="00927B0B" w:rsidP="00927B0B">
      <w:pPr>
        <w:widowControl/>
        <w:spacing w:line="600" w:lineRule="atLeast"/>
        <w:jc w:val="center"/>
        <w:rPr>
          <w:rFonts w:ascii="宋体" w:eastAsia="宋体" w:hAnsi="宋体" w:cs="宋体" w:hint="eastAsia"/>
          <w:color w:val="000000"/>
          <w:kern w:val="0"/>
          <w:sz w:val="17"/>
          <w:szCs w:val="17"/>
        </w:rPr>
      </w:pPr>
      <w:r w:rsidRPr="00927B0B">
        <w:rPr>
          <w:rFonts w:ascii="方正小标宋简体" w:eastAsia="方正小标宋简体" w:hAnsi="宋体" w:cs="宋体" w:hint="eastAsia"/>
          <w:color w:val="000000"/>
          <w:kern w:val="0"/>
          <w:sz w:val="44"/>
          <w:szCs w:val="44"/>
          <w:bdr w:val="none" w:sz="0" w:space="0" w:color="auto" w:frame="1"/>
        </w:rPr>
        <w:t>2022年市社科规划课题指南</w:t>
      </w:r>
    </w:p>
    <w:tbl>
      <w:tblPr>
        <w:tblW w:w="9073" w:type="dxa"/>
        <w:tblInd w:w="-34" w:type="dxa"/>
        <w:tblCellMar>
          <w:left w:w="0" w:type="dxa"/>
          <w:right w:w="0" w:type="dxa"/>
        </w:tblCellMar>
        <w:tblLook w:val="04A0"/>
      </w:tblPr>
      <w:tblGrid>
        <w:gridCol w:w="716"/>
        <w:gridCol w:w="7081"/>
        <w:gridCol w:w="1276"/>
      </w:tblGrid>
      <w:tr w:rsidR="00927B0B" w:rsidRPr="00927B0B" w:rsidTr="00927B0B">
        <w:tc>
          <w:tcPr>
            <w:tcW w:w="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60" w:lineRule="atLeast"/>
              <w:jc w:val="center"/>
              <w:rPr>
                <w:rFonts w:ascii="宋体" w:eastAsia="宋体" w:hAnsi="宋体" w:cs="宋体"/>
                <w:color w:val="000000"/>
                <w:kern w:val="0"/>
                <w:sz w:val="24"/>
                <w:szCs w:val="24"/>
              </w:rPr>
            </w:pPr>
            <w:r w:rsidRPr="00927B0B">
              <w:rPr>
                <w:rFonts w:ascii="仿宋_GB2312" w:eastAsia="仿宋_GB2312" w:hAnsi="宋体" w:cs="宋体" w:hint="eastAsia"/>
                <w:b/>
                <w:bCs/>
                <w:color w:val="000000"/>
                <w:kern w:val="0"/>
                <w:sz w:val="28"/>
                <w:szCs w:val="28"/>
                <w:bdr w:val="none" w:sz="0" w:space="0" w:color="auto" w:frame="1"/>
              </w:rPr>
              <w:t>序号</w:t>
            </w:r>
          </w:p>
        </w:tc>
        <w:tc>
          <w:tcPr>
            <w:tcW w:w="7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60" w:lineRule="atLeast"/>
              <w:jc w:val="center"/>
              <w:rPr>
                <w:rFonts w:ascii="宋体" w:eastAsia="宋体" w:hAnsi="宋体" w:cs="宋体"/>
                <w:color w:val="000000"/>
                <w:kern w:val="0"/>
                <w:sz w:val="24"/>
                <w:szCs w:val="24"/>
              </w:rPr>
            </w:pPr>
            <w:r w:rsidRPr="00927B0B">
              <w:rPr>
                <w:rFonts w:ascii="仿宋_GB2312" w:eastAsia="仿宋_GB2312" w:hAnsi="宋体" w:cs="宋体" w:hint="eastAsia"/>
                <w:b/>
                <w:bCs/>
                <w:color w:val="000000"/>
                <w:kern w:val="0"/>
                <w:sz w:val="28"/>
                <w:szCs w:val="28"/>
                <w:bdr w:val="none" w:sz="0" w:space="0" w:color="auto" w:frame="1"/>
              </w:rPr>
              <w:t>选题</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60" w:lineRule="atLeast"/>
              <w:jc w:val="center"/>
              <w:rPr>
                <w:rFonts w:ascii="宋体" w:eastAsia="宋体" w:hAnsi="宋体" w:cs="宋体"/>
                <w:color w:val="000000"/>
                <w:kern w:val="0"/>
                <w:sz w:val="24"/>
                <w:szCs w:val="24"/>
              </w:rPr>
            </w:pPr>
            <w:r w:rsidRPr="00927B0B">
              <w:rPr>
                <w:rFonts w:ascii="仿宋_GB2312" w:eastAsia="仿宋_GB2312" w:hAnsi="宋体" w:cs="宋体" w:hint="eastAsia"/>
                <w:b/>
                <w:bCs/>
                <w:color w:val="000000"/>
                <w:kern w:val="0"/>
                <w:sz w:val="28"/>
                <w:szCs w:val="28"/>
                <w:bdr w:val="none" w:sz="0" w:space="0" w:color="auto" w:frame="1"/>
              </w:rPr>
              <w:t>备注</w:t>
            </w:r>
          </w:p>
        </w:tc>
      </w:tr>
      <w:tr w:rsidR="00927B0B" w:rsidRPr="00927B0B" w:rsidTr="00927B0B">
        <w:tc>
          <w:tcPr>
            <w:tcW w:w="90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jc w:val="center"/>
              <w:rPr>
                <w:rFonts w:ascii="宋体" w:eastAsia="宋体" w:hAnsi="宋体" w:cs="宋体"/>
                <w:color w:val="000000"/>
                <w:kern w:val="0"/>
                <w:sz w:val="17"/>
                <w:szCs w:val="17"/>
              </w:rPr>
            </w:pPr>
            <w:r w:rsidRPr="00927B0B">
              <w:rPr>
                <w:rFonts w:ascii="方正小标宋简体" w:eastAsia="方正小标宋简体" w:hAnsi="宋体" w:cs="宋体" w:hint="eastAsia"/>
                <w:color w:val="000000"/>
                <w:kern w:val="0"/>
                <w:sz w:val="28"/>
                <w:szCs w:val="28"/>
                <w:bdr w:val="none" w:sz="0" w:space="0" w:color="auto" w:frame="1"/>
              </w:rPr>
              <w:t>基础研究（专著）</w:t>
            </w:r>
          </w:p>
        </w:tc>
      </w:tr>
      <w:tr w:rsidR="00927B0B" w:rsidRPr="00927B0B" w:rsidTr="00927B0B">
        <w:trPr>
          <w:trHeight w:val="1010"/>
        </w:trPr>
        <w:tc>
          <w:tcPr>
            <w:tcW w:w="90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B0B" w:rsidRPr="00927B0B" w:rsidRDefault="00927B0B" w:rsidP="00927B0B">
            <w:pPr>
              <w:widowControl/>
              <w:spacing w:line="400" w:lineRule="atLeast"/>
              <w:jc w:val="lef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学者可凭借已成熟的书稿自主申报基础研究资助项目，选题应以合肥地区历史文化类研究为主，择优立项，立项后予以资助不超过5万元出版费用。</w:t>
            </w:r>
          </w:p>
        </w:tc>
      </w:tr>
      <w:tr w:rsidR="00927B0B" w:rsidRPr="00927B0B" w:rsidTr="00927B0B">
        <w:tc>
          <w:tcPr>
            <w:tcW w:w="90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B0B" w:rsidRPr="00927B0B" w:rsidRDefault="00927B0B" w:rsidP="00927B0B">
            <w:pPr>
              <w:widowControl/>
              <w:jc w:val="center"/>
              <w:rPr>
                <w:rFonts w:ascii="宋体" w:eastAsia="宋体" w:hAnsi="宋体" w:cs="宋体"/>
                <w:color w:val="000000"/>
                <w:kern w:val="0"/>
                <w:sz w:val="17"/>
                <w:szCs w:val="17"/>
              </w:rPr>
            </w:pPr>
            <w:r w:rsidRPr="00927B0B">
              <w:rPr>
                <w:rFonts w:ascii="方正小标宋简体" w:eastAsia="方正小标宋简体" w:hAnsi="宋体" w:cs="宋体" w:hint="eastAsia"/>
                <w:color w:val="000000"/>
                <w:kern w:val="0"/>
                <w:sz w:val="28"/>
                <w:szCs w:val="28"/>
                <w:bdr w:val="none" w:sz="0" w:space="0" w:color="auto" w:frame="1"/>
              </w:rPr>
              <w:t>应用对策研究（论文或研究报告）</w:t>
            </w:r>
          </w:p>
        </w:tc>
      </w:tr>
      <w:tr w:rsidR="00927B0B" w:rsidRPr="00927B0B" w:rsidTr="00927B0B">
        <w:tc>
          <w:tcPr>
            <w:tcW w:w="90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B0B" w:rsidRPr="00927B0B" w:rsidRDefault="00927B0B" w:rsidP="00927B0B">
            <w:pPr>
              <w:widowControl/>
              <w:spacing w:line="440" w:lineRule="atLeast"/>
              <w:jc w:val="center"/>
              <w:rPr>
                <w:rFonts w:ascii="宋体" w:eastAsia="宋体" w:hAnsi="宋体" w:cs="宋体"/>
                <w:color w:val="000000"/>
                <w:kern w:val="0"/>
                <w:sz w:val="17"/>
                <w:szCs w:val="17"/>
              </w:rPr>
            </w:pPr>
            <w:r w:rsidRPr="00927B0B">
              <w:rPr>
                <w:rFonts w:ascii="仿宋_GB2312" w:eastAsia="仿宋_GB2312" w:hAnsi="宋体" w:cs="宋体" w:hint="eastAsia"/>
                <w:b/>
                <w:bCs/>
                <w:color w:val="000000"/>
                <w:kern w:val="0"/>
                <w:sz w:val="28"/>
                <w:szCs w:val="28"/>
                <w:bdr w:val="none" w:sz="0" w:space="0" w:color="auto" w:frame="1"/>
              </w:rPr>
              <w:t>科技创新专题</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w:t>
            </w:r>
          </w:p>
        </w:tc>
        <w:tc>
          <w:tcPr>
            <w:tcW w:w="7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合肥市加快打造具有国际影响力的科创名城研究（可选经验、路径两个方向分列）</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2</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合肥市发挥国家实验室和大科学装置集群作用当好战略科技力量“国家队”研究（可选经验、路径两个方向分列）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3</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合肥市强化综合性国家科学中心建设力争成为具有国际影响力的原始创新策源地、创新要素聚集地、成果交易和转化地路径研究（可选方向分列）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4</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合肥市加快推进科技成果转化运用体系建设路径研究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合肥市优化科技创新生态推进科技领域“放管服”的路径研究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6</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合肥市完善科技金融服务体系、建设区域性科创金融中心的路径研究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lastRenderedPageBreak/>
              <w:t>7</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合肥市携手打造长三角科技创新共同体路径研究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8</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合肥市优化人才创新创业环境、深化“养人之城”建设研究（可选经验、路径两个方向分列）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9</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合肥市赋予科研人员职务科技成果所有权或长期使用权实施路径研究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10</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合肥市财政支持新型研发机构成效及问题研究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11</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合肥市加强科学普及增强市民科学素养对策研究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90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center"/>
              <w:rPr>
                <w:rFonts w:ascii="宋体" w:eastAsia="宋体" w:hAnsi="宋体" w:cs="宋体"/>
                <w:color w:val="000000"/>
                <w:kern w:val="0"/>
                <w:sz w:val="17"/>
                <w:szCs w:val="17"/>
              </w:rPr>
            </w:pPr>
            <w:r w:rsidRPr="00927B0B">
              <w:rPr>
                <w:rFonts w:ascii="仿宋_GB2312" w:eastAsia="仿宋_GB2312" w:hAnsi="宋体" w:cs="宋体" w:hint="eastAsia"/>
                <w:b/>
                <w:bCs/>
                <w:color w:val="000000"/>
                <w:kern w:val="0"/>
                <w:sz w:val="28"/>
                <w:szCs w:val="28"/>
                <w:bdr w:val="none" w:sz="0" w:space="0" w:color="auto" w:frame="1"/>
              </w:rPr>
              <w:t>经济建设专题</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12</w:t>
            </w:r>
          </w:p>
        </w:tc>
        <w:tc>
          <w:tcPr>
            <w:tcW w:w="7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合肥市加快打造新兴产业集聚的产业名城研究（可选经验、路径两个方向分列）</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宋体" w:eastAsia="宋体"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13</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合肥市推进产业链供应链现代化推动产业更高质量协调发展研究（可选经验、路径两个方向分列）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14</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合肥市深化供给侧结构性改革、畅通国民经济循环的对策研究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15</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合肥市大力推进数字经济发展路径研究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16</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合肥市争创国家数字经济创新发展试验区路径研究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17</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合肥市加快数字化改造、促进传统产业升级研究（可选经验、路径两个方向分列）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18</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合肥大力发展战新产业未来产业的研究（可选经验、路径两个方向分列）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19</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合肥市开展产业基础再造工程、培育发展“专精特新”企</w:t>
            </w:r>
            <w:r w:rsidRPr="00927B0B">
              <w:rPr>
                <w:rFonts w:ascii="宋体" w:eastAsia="宋体" w:hAnsi="宋体" w:cs="宋体" w:hint="eastAsia"/>
                <w:color w:val="000000"/>
                <w:kern w:val="0"/>
                <w:sz w:val="28"/>
                <w:szCs w:val="28"/>
                <w:bdr w:val="none" w:sz="0" w:space="0" w:color="auto" w:frame="1"/>
              </w:rPr>
              <w:lastRenderedPageBreak/>
              <w:t>业对策研究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lastRenderedPageBreak/>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lastRenderedPageBreak/>
              <w:t>20</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合肥完善新兴产业“双招双引”机制路径研究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21</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合肥市建设长三角世界级城市群副中心、争创国家中心城市路径研究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22</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合肥市加快构建国内国际双循环的活力之城路径研究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23</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合肥市加快推进自贸试验区建设发展路径研究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24</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合肥市建强现代服务业体系、争创国际消费中心城市路径研究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25</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0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合肥市打造国际航空货运集散中心江淮联运中心加速融入世界级机场群港口群路径研究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26</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合肥加快打造高端现代服务业集聚区路径研究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27</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合肥市加快发展会展经济的路径研究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28</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推进合肥都市圈提质升级路径研究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29</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合肥市都市圈打造长三角和中部地区协调联动关键枢纽研究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30</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合肥市推进“亩均论英雄”建立全要生产率评价机制对策研究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90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center"/>
              <w:rPr>
                <w:rFonts w:ascii="宋体" w:eastAsia="宋体" w:hAnsi="宋体" w:cs="宋体"/>
                <w:color w:val="000000"/>
                <w:kern w:val="0"/>
                <w:sz w:val="17"/>
                <w:szCs w:val="17"/>
              </w:rPr>
            </w:pPr>
            <w:r w:rsidRPr="00927B0B">
              <w:rPr>
                <w:rFonts w:ascii="楷体_GB2312" w:eastAsia="楷体_GB2312" w:hAnsi="宋体" w:cs="宋体" w:hint="eastAsia"/>
                <w:b/>
                <w:bCs/>
                <w:color w:val="000000"/>
                <w:kern w:val="0"/>
                <w:sz w:val="28"/>
                <w:szCs w:val="28"/>
                <w:bdr w:val="none" w:sz="0" w:space="0" w:color="auto" w:frame="1"/>
              </w:rPr>
              <w:t>文化建设专题</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31</w:t>
            </w:r>
          </w:p>
        </w:tc>
        <w:tc>
          <w:tcPr>
            <w:tcW w:w="7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让“科里科气”成为合肥最鲜明的城市气质研究（可选经验、路径两个方向分列）</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宋体" w:eastAsia="宋体"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32</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合肥市加快开创文化事业和产业繁荣兴盛的文化之城路</w:t>
            </w:r>
            <w:r w:rsidRPr="00927B0B">
              <w:rPr>
                <w:rFonts w:ascii="宋体" w:eastAsia="宋体" w:hAnsi="宋体" w:cs="宋体" w:hint="eastAsia"/>
                <w:color w:val="000000"/>
                <w:kern w:val="0"/>
                <w:sz w:val="28"/>
                <w:szCs w:val="28"/>
                <w:bdr w:val="none" w:sz="0" w:space="0" w:color="auto" w:frame="1"/>
              </w:rPr>
              <w:lastRenderedPageBreak/>
              <w:t>径研究（可选文化事业、文化产业两个方向分列）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宋体" w:eastAsia="宋体" w:hAnsi="宋体" w:cs="宋体" w:hint="eastAsia"/>
                <w:color w:val="000000"/>
                <w:kern w:val="0"/>
                <w:sz w:val="24"/>
                <w:szCs w:val="24"/>
                <w:bdr w:val="none" w:sz="0" w:space="0" w:color="auto" w:frame="1"/>
              </w:rPr>
              <w:lastRenderedPageBreak/>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lastRenderedPageBreak/>
              <w:t>33</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合肥市建设具有全国影响力的创新型文化强市路径研究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34</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合肥市建设具有重要影响力的区域文创产业中心路径研究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35</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合肥市建设环巢湖旅游休闲圈、南淝河和江淮运河旅游走廊“一圈两廊”路径研究（可选方向分列）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36</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合肥市加强文艺精品创作壮大“高原”勇攀“高峰”对策研究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37</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合肥市建设新时代更高水平文明城市路径研究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38</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合肥市加强传统文化保护传承对策研究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39</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找到传统文化与现代生活连接点合肥路径研究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40</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合肥市红色资源红色文化成果转化与利用研究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41</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合肥市公共文化服务社会化运营管理风险处置机制研究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42</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合肥市乡村意识形态治理的对策研究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43</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合肥市推进媒体融合发展、打造新型传播平台对策研究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44</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合肥市创新理论宣传宣讲推进理论大众化对策研究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45</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合肥市创新思想政治工作对策研究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90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center"/>
              <w:rPr>
                <w:rFonts w:ascii="宋体" w:eastAsia="宋体" w:hAnsi="宋体" w:cs="宋体"/>
                <w:color w:val="000000"/>
                <w:kern w:val="0"/>
                <w:sz w:val="17"/>
                <w:szCs w:val="17"/>
              </w:rPr>
            </w:pPr>
            <w:r w:rsidRPr="00927B0B">
              <w:rPr>
                <w:rFonts w:ascii="仿宋_GB2312" w:eastAsia="仿宋_GB2312" w:hAnsi="宋体" w:cs="宋体" w:hint="eastAsia"/>
                <w:b/>
                <w:bCs/>
                <w:color w:val="000000"/>
                <w:kern w:val="0"/>
                <w:sz w:val="28"/>
                <w:szCs w:val="28"/>
                <w:bdr w:val="none" w:sz="0" w:space="0" w:color="auto" w:frame="1"/>
              </w:rPr>
              <w:t>乡村振兴和生态建设专题</w:t>
            </w:r>
          </w:p>
        </w:tc>
      </w:tr>
      <w:tr w:rsidR="00927B0B" w:rsidRPr="00927B0B" w:rsidTr="00927B0B">
        <w:trPr>
          <w:trHeight w:val="717"/>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46</w:t>
            </w:r>
          </w:p>
        </w:tc>
        <w:tc>
          <w:tcPr>
            <w:tcW w:w="7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合肥市加快打造城湖共生、宜居宜业的巢湖名城研究（可选经验、路径两个方向分列）</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47</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合肥市推进“双碳”目标、加快转变经济发展方式路径研</w:t>
            </w:r>
            <w:r w:rsidRPr="00927B0B">
              <w:rPr>
                <w:rFonts w:ascii="宋体" w:eastAsia="宋体" w:hAnsi="宋体" w:cs="宋体" w:hint="eastAsia"/>
                <w:color w:val="000000"/>
                <w:kern w:val="0"/>
                <w:sz w:val="28"/>
                <w:szCs w:val="28"/>
                <w:bdr w:val="none" w:sz="0" w:space="0" w:color="auto" w:frame="1"/>
              </w:rPr>
              <w:lastRenderedPageBreak/>
              <w:t>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lastRenderedPageBreak/>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lastRenderedPageBreak/>
              <w:t>48</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合肥市纵深推进巢湖综合治理研究（可选经验、路径两个方向分列）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FF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49</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合肥以工业化、信息化思维推进农业现代化路径研究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50</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合肥市加快推进全域美丽乡村建设路径研究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51</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合肥推进乡村旅游康养产业示范研究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52</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进城落户农村村民自愿有偿退出宅基地路径研究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53</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合肥市农村集体经营性建设用地入市路径研究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90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center"/>
              <w:rPr>
                <w:rFonts w:ascii="宋体" w:eastAsia="宋体" w:hAnsi="宋体" w:cs="宋体"/>
                <w:color w:val="000000"/>
                <w:kern w:val="0"/>
                <w:sz w:val="17"/>
                <w:szCs w:val="17"/>
              </w:rPr>
            </w:pPr>
            <w:r w:rsidRPr="00927B0B">
              <w:rPr>
                <w:rFonts w:ascii="仿宋_GB2312" w:eastAsia="仿宋_GB2312" w:hAnsi="宋体" w:cs="宋体" w:hint="eastAsia"/>
                <w:b/>
                <w:bCs/>
                <w:color w:val="000000"/>
                <w:kern w:val="0"/>
                <w:sz w:val="28"/>
                <w:szCs w:val="28"/>
                <w:bdr w:val="none" w:sz="0" w:space="0" w:color="auto" w:frame="1"/>
              </w:rPr>
              <w:t>城市建设和社会建设专题</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54</w:t>
            </w:r>
          </w:p>
        </w:tc>
        <w:tc>
          <w:tcPr>
            <w:tcW w:w="7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合肥市加快构建共建共治共享共同富裕的幸福之城研究（可选经验、路径两个方向分列）</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55</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合肥市加快打造城乡融合发展的示范之城研究（可选经验、路径两个方向分列）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56</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合肥市适度超前开展基础设施投资、建设“数字中国”先进城市对策研究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57</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合肥市实施“3721”城市建设行动对策研究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58</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合肥市实施城市更新行动提升城市建设质量路径研究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59</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合肥市城市建设法治保障、乡村法治保障研究（可选方向分列）</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60</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合肥市推进新的生育政策落地见效对策研究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61</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合肥市推动医疗、教育、文旅等优质公共服务资源共享研</w:t>
            </w:r>
            <w:r w:rsidRPr="00927B0B">
              <w:rPr>
                <w:rFonts w:ascii="宋体" w:eastAsia="宋体" w:hAnsi="宋体" w:cs="宋体" w:hint="eastAsia"/>
                <w:color w:val="000000"/>
                <w:kern w:val="0"/>
                <w:sz w:val="28"/>
                <w:szCs w:val="28"/>
                <w:bdr w:val="none" w:sz="0" w:space="0" w:color="auto" w:frame="1"/>
              </w:rPr>
              <w:lastRenderedPageBreak/>
              <w:t>究（可选方向、分经验路径研究）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lastRenderedPageBreak/>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lastRenderedPageBreak/>
              <w:t>62</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合肥市健全多层次就业、养老服务、住房体系对策研究（可选方向、分经验路径研究）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63</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合肥市提升国际国内竞技体育水平路径研究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64</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合肥市壮大体育产业对策研究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65</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合肥市推进全民健身对策研究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8"/>
                <w:szCs w:val="28"/>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66</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“双减”背景下合肥市提高教育教学水平路径研究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rPr>
          <w:trHeight w:val="688"/>
        </w:trPr>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67</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合肥市推进普惠性托育服务研究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68</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合肥市住宅小区物业服务现状分析及对策研究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仿宋_GB2312" w:eastAsia="仿宋_GB2312" w:hAnsi="宋体" w:cs="宋体" w:hint="eastAsia"/>
                <w:color w:val="000000"/>
                <w:kern w:val="0"/>
                <w:sz w:val="24"/>
                <w:szCs w:val="24"/>
                <w:bdr w:val="none" w:sz="0" w:space="0" w:color="auto" w:frame="1"/>
              </w:rPr>
              <w:t> </w:t>
            </w:r>
          </w:p>
        </w:tc>
      </w:tr>
      <w:tr w:rsidR="00927B0B" w:rsidRPr="00927B0B" w:rsidTr="00927B0B">
        <w:tc>
          <w:tcPr>
            <w:tcW w:w="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69</w:t>
            </w:r>
          </w:p>
        </w:tc>
        <w:tc>
          <w:tcPr>
            <w:tcW w:w="70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合肥市保障性租赁住房发展路径研究</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440" w:lineRule="atLeast"/>
              <w:rPr>
                <w:rFonts w:ascii="宋体" w:eastAsia="宋体" w:hAnsi="宋体" w:cs="宋体"/>
                <w:color w:val="000000"/>
                <w:kern w:val="0"/>
                <w:sz w:val="17"/>
                <w:szCs w:val="17"/>
              </w:rPr>
            </w:pPr>
            <w:r w:rsidRPr="00927B0B">
              <w:rPr>
                <w:rFonts w:ascii="宋体" w:eastAsia="宋体" w:hAnsi="宋体" w:cs="宋体" w:hint="eastAsia"/>
                <w:color w:val="000000"/>
                <w:kern w:val="0"/>
                <w:sz w:val="28"/>
                <w:szCs w:val="28"/>
                <w:bdr w:val="none" w:sz="0" w:space="0" w:color="auto" w:frame="1"/>
              </w:rPr>
              <w:t> </w:t>
            </w:r>
          </w:p>
        </w:tc>
      </w:tr>
      <w:tr w:rsidR="00927B0B" w:rsidRPr="00927B0B" w:rsidTr="00927B0B">
        <w:tc>
          <w:tcPr>
            <w:tcW w:w="90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jc w:val="center"/>
              <w:rPr>
                <w:rFonts w:ascii="宋体" w:eastAsia="宋体" w:hAnsi="宋体" w:cs="宋体"/>
                <w:color w:val="000000"/>
                <w:kern w:val="0"/>
                <w:sz w:val="17"/>
                <w:szCs w:val="17"/>
              </w:rPr>
            </w:pPr>
            <w:r w:rsidRPr="00927B0B">
              <w:rPr>
                <w:rFonts w:ascii="方正小标宋简体" w:eastAsia="方正小标宋简体" w:hAnsi="宋体" w:cs="宋体" w:hint="eastAsia"/>
                <w:color w:val="000000"/>
                <w:kern w:val="0"/>
                <w:sz w:val="28"/>
                <w:szCs w:val="28"/>
                <w:bdr w:val="none" w:sz="0" w:space="0" w:color="auto" w:frame="1"/>
              </w:rPr>
              <w:t>青年项目研究</w:t>
            </w:r>
          </w:p>
        </w:tc>
      </w:tr>
      <w:tr w:rsidR="00927B0B" w:rsidRPr="00927B0B" w:rsidTr="00927B0B">
        <w:trPr>
          <w:trHeight w:val="1505"/>
        </w:trPr>
        <w:tc>
          <w:tcPr>
            <w:tcW w:w="90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7B0B" w:rsidRPr="00927B0B" w:rsidRDefault="00927B0B" w:rsidP="00927B0B">
            <w:pPr>
              <w:widowControl/>
              <w:spacing w:line="380" w:lineRule="atLeast"/>
              <w:jc w:val="left"/>
              <w:rPr>
                <w:rFonts w:ascii="宋体" w:eastAsia="宋体" w:hAnsi="宋体" w:cs="宋体"/>
                <w:color w:val="000000"/>
                <w:kern w:val="0"/>
                <w:sz w:val="24"/>
                <w:szCs w:val="24"/>
              </w:rPr>
            </w:pPr>
            <w:r w:rsidRPr="00927B0B">
              <w:rPr>
                <w:rFonts w:ascii="宋体" w:eastAsia="宋体" w:hAnsi="宋体" w:cs="宋体" w:hint="eastAsia"/>
                <w:color w:val="000000"/>
                <w:kern w:val="0"/>
                <w:sz w:val="28"/>
                <w:szCs w:val="28"/>
                <w:bdr w:val="none" w:sz="0" w:space="0" w:color="auto" w:frame="1"/>
              </w:rPr>
              <w:t>申报对象为30周岁（1991年12月以后出生）以下青年或大专以上院校在校学生，不设具体研究选题，申报书课题分类应注明“青年项目”字样，在校大学生申报的，原则上项目成员中应有一名老师进行指导。</w:t>
            </w:r>
          </w:p>
        </w:tc>
      </w:tr>
    </w:tbl>
    <w:p w:rsidR="00FA385C" w:rsidRPr="00927B0B" w:rsidRDefault="00FA385C"/>
    <w:sectPr w:rsidR="00FA385C" w:rsidRPr="00927B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85C" w:rsidRDefault="00FA385C" w:rsidP="00927B0B">
      <w:r>
        <w:separator/>
      </w:r>
    </w:p>
  </w:endnote>
  <w:endnote w:type="continuationSeparator" w:id="1">
    <w:p w:rsidR="00FA385C" w:rsidRDefault="00FA385C" w:rsidP="00927B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85C" w:rsidRDefault="00FA385C" w:rsidP="00927B0B">
      <w:r>
        <w:separator/>
      </w:r>
    </w:p>
  </w:footnote>
  <w:footnote w:type="continuationSeparator" w:id="1">
    <w:p w:rsidR="00FA385C" w:rsidRDefault="00FA385C" w:rsidP="00927B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B0B"/>
    <w:rsid w:val="00927B0B"/>
    <w:rsid w:val="00FA3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7B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7B0B"/>
    <w:rPr>
      <w:sz w:val="18"/>
      <w:szCs w:val="18"/>
    </w:rPr>
  </w:style>
  <w:style w:type="paragraph" w:styleId="a4">
    <w:name w:val="footer"/>
    <w:basedOn w:val="a"/>
    <w:link w:val="Char0"/>
    <w:uiPriority w:val="99"/>
    <w:semiHidden/>
    <w:unhideWhenUsed/>
    <w:rsid w:val="00927B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7B0B"/>
    <w:rPr>
      <w:sz w:val="18"/>
      <w:szCs w:val="18"/>
    </w:rPr>
  </w:style>
  <w:style w:type="paragraph" w:customStyle="1" w:styleId="p">
    <w:name w:val="p"/>
    <w:basedOn w:val="a"/>
    <w:rsid w:val="00927B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937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2022-01-28T05:56:00Z</dcterms:created>
  <dcterms:modified xsi:type="dcterms:W3CDTF">2022-01-28T05:58:00Z</dcterms:modified>
</cp:coreProperties>
</file>