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b/>
          <w:bCs/>
          <w:sz w:val="28"/>
          <w:szCs w:val="28"/>
        </w:rPr>
      </w:pPr>
      <w:r>
        <w:rPr>
          <w:rFonts w:eastAsia="黑体"/>
          <w:b/>
          <w:bCs/>
          <w:sz w:val="28"/>
          <w:szCs w:val="28"/>
        </w:rPr>
        <w:t>2022-2023-2学期课程目标达成情况报告</w:t>
      </w:r>
    </w:p>
    <w:p>
      <w:pPr>
        <w:jc w:val="center"/>
        <w:rPr>
          <w:b/>
          <w:bCs/>
          <w:sz w:val="24"/>
          <w:szCs w:val="24"/>
        </w:rPr>
      </w:pPr>
      <w:r>
        <w:rPr>
          <w:rFonts w:eastAsia="黑体"/>
          <w:b/>
          <w:bCs/>
          <w:sz w:val="24"/>
          <w:szCs w:val="24"/>
        </w:rPr>
        <w:t>《结构力学》21级土木</w:t>
      </w:r>
      <w:r>
        <w:rPr>
          <w:b/>
          <w:bCs/>
          <w:sz w:val="24"/>
          <w:szCs w:val="24"/>
        </w:rPr>
        <w:t>①、②、③、④、</w:t>
      </w:r>
      <w:r>
        <w:rPr>
          <w:rFonts w:eastAsia="黑体"/>
          <w:b/>
          <w:bCs/>
          <w:sz w:val="24"/>
          <w:szCs w:val="24"/>
        </w:rPr>
        <w:t>新工科</w:t>
      </w:r>
    </w:p>
    <w:p>
      <w:pPr>
        <w:widowControl/>
        <w:spacing w:before="120" w:after="120" w:line="440" w:lineRule="exact"/>
        <w:jc w:val="left"/>
        <w:rPr>
          <w:rFonts w:eastAsia="黑体"/>
          <w:b/>
          <w:bCs/>
          <w:sz w:val="24"/>
          <w:szCs w:val="24"/>
        </w:rPr>
      </w:pPr>
      <w:r>
        <w:rPr>
          <w:rFonts w:eastAsia="黑体"/>
          <w:b/>
          <w:bCs/>
          <w:sz w:val="24"/>
          <w:szCs w:val="24"/>
        </w:rPr>
        <w:t>1. 课程基本信息</w:t>
      </w:r>
    </w:p>
    <w:tbl>
      <w:tblPr>
        <w:tblStyle w:val="4"/>
        <w:tblW w:w="8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1"/>
        <w:gridCol w:w="944"/>
        <w:gridCol w:w="419"/>
        <w:gridCol w:w="740"/>
        <w:gridCol w:w="585"/>
        <w:gridCol w:w="670"/>
        <w:gridCol w:w="1241"/>
        <w:gridCol w:w="2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571" w:type="dxa"/>
            <w:tcBorders>
              <w:top w:val="single" w:color="auto" w:sz="12" w:space="0"/>
              <w:left w:val="single" w:color="auto" w:sz="12" w:space="0"/>
            </w:tcBorders>
            <w:noWrap w:val="0"/>
            <w:vAlign w:val="center"/>
          </w:tcPr>
          <w:p>
            <w:pPr>
              <w:pStyle w:val="7"/>
              <w:spacing w:line="300" w:lineRule="exact"/>
              <w:ind w:firstLine="0" w:firstLineChars="0"/>
              <w:jc w:val="center"/>
              <w:rPr>
                <w:rFonts w:ascii="Times New Roman" w:hAnsi="Times New Roman" w:cs="Times New Roman"/>
                <w:b/>
                <w:kern w:val="0"/>
              </w:rPr>
            </w:pPr>
            <w:r>
              <w:rPr>
                <w:rFonts w:ascii="Times New Roman" w:hAnsi="Times New Roman" w:cs="Times New Roman"/>
                <w:b/>
                <w:kern w:val="0"/>
              </w:rPr>
              <w:t>课程名称</w:t>
            </w:r>
          </w:p>
        </w:tc>
        <w:tc>
          <w:tcPr>
            <w:tcW w:w="6905" w:type="dxa"/>
            <w:gridSpan w:val="7"/>
            <w:tcBorders>
              <w:top w:val="single" w:color="auto" w:sz="12" w:space="0"/>
              <w:right w:val="single" w:color="auto" w:sz="12" w:space="0"/>
            </w:tcBorders>
            <w:noWrap w:val="0"/>
            <w:vAlign w:val="center"/>
          </w:tcPr>
          <w:p>
            <w:pPr>
              <w:pStyle w:val="7"/>
              <w:ind w:firstLine="0" w:firstLineChars="0"/>
              <w:jc w:val="center"/>
              <w:rPr>
                <w:rFonts w:ascii="Times New Roman" w:hAnsi="Times New Roman" w:eastAsia="方正小标宋简体" w:cs="Times New Roman"/>
                <w:bCs/>
                <w:kern w:val="0"/>
              </w:rPr>
            </w:pPr>
            <w:r>
              <w:rPr>
                <w:rFonts w:ascii="Times New Roman" w:hAnsi="Times New Roman" w:cs="Times New Roman"/>
                <w:bCs/>
                <w:kern w:val="0"/>
              </w:rPr>
              <w:t>结构力学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571" w:type="dxa"/>
            <w:tcBorders>
              <w:left w:val="single" w:color="auto" w:sz="12" w:space="0"/>
            </w:tcBorders>
            <w:noWrap w:val="0"/>
            <w:vAlign w:val="center"/>
          </w:tcPr>
          <w:p>
            <w:pPr>
              <w:pStyle w:val="7"/>
              <w:spacing w:line="300" w:lineRule="exact"/>
              <w:ind w:firstLine="0" w:firstLineChars="0"/>
              <w:jc w:val="center"/>
              <w:rPr>
                <w:rFonts w:ascii="Times New Roman" w:hAnsi="Times New Roman" w:cs="Times New Roman"/>
                <w:b/>
                <w:kern w:val="0"/>
              </w:rPr>
            </w:pPr>
            <w:r>
              <w:rPr>
                <w:rFonts w:ascii="Times New Roman" w:hAnsi="Times New Roman" w:cs="Times New Roman"/>
                <w:b/>
                <w:kern w:val="0"/>
              </w:rPr>
              <w:t>课程英文名称</w:t>
            </w:r>
          </w:p>
        </w:tc>
        <w:tc>
          <w:tcPr>
            <w:tcW w:w="6905" w:type="dxa"/>
            <w:gridSpan w:val="7"/>
            <w:tcBorders>
              <w:right w:val="single" w:color="auto" w:sz="12" w:space="0"/>
            </w:tcBorders>
            <w:noWrap w:val="0"/>
            <w:vAlign w:val="center"/>
          </w:tcPr>
          <w:p>
            <w:pPr>
              <w:pStyle w:val="7"/>
              <w:ind w:firstLine="0" w:firstLineChars="0"/>
              <w:jc w:val="center"/>
              <w:rPr>
                <w:rFonts w:ascii="Times New Roman" w:hAnsi="Times New Roman" w:eastAsia="华文细黑" w:cs="Times New Roman"/>
                <w:bCs/>
                <w:kern w:val="0"/>
              </w:rPr>
            </w:pPr>
            <w:r>
              <w:rPr>
                <w:rFonts w:ascii="Times New Roman" w:hAnsi="Times New Roman" w:eastAsia="华文细黑" w:cs="Times New Roman"/>
                <w:bCs/>
                <w:kern w:val="0"/>
              </w:rPr>
              <w:t>Structural Mechanics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571" w:type="dxa"/>
            <w:tcBorders>
              <w:left w:val="single" w:color="auto" w:sz="12" w:space="0"/>
            </w:tcBorders>
            <w:noWrap w:val="0"/>
            <w:vAlign w:val="center"/>
          </w:tcPr>
          <w:p>
            <w:pPr>
              <w:pStyle w:val="7"/>
              <w:spacing w:line="300" w:lineRule="exact"/>
              <w:ind w:firstLine="0" w:firstLineChars="0"/>
              <w:jc w:val="center"/>
              <w:rPr>
                <w:rFonts w:ascii="Times New Roman" w:hAnsi="Times New Roman" w:cs="Times New Roman"/>
                <w:b/>
                <w:kern w:val="0"/>
              </w:rPr>
            </w:pPr>
            <w:r>
              <w:rPr>
                <w:rFonts w:ascii="Times New Roman" w:hAnsi="Times New Roman" w:cs="Times New Roman"/>
                <w:b/>
                <w:kern w:val="0"/>
              </w:rPr>
              <w:t>课程代码</w:t>
            </w:r>
          </w:p>
        </w:tc>
        <w:tc>
          <w:tcPr>
            <w:tcW w:w="1363" w:type="dxa"/>
            <w:gridSpan w:val="2"/>
            <w:noWrap w:val="0"/>
            <w:vAlign w:val="center"/>
          </w:tcPr>
          <w:p>
            <w:pPr>
              <w:jc w:val="center"/>
              <w:rPr>
                <w:b/>
                <w:szCs w:val="21"/>
              </w:rPr>
            </w:pPr>
            <w:r>
              <w:rPr>
                <w:bCs/>
                <w:kern w:val="0"/>
                <w:szCs w:val="21"/>
                <w:lang w:bidi="ar"/>
              </w:rPr>
              <w:t>TM050042B</w:t>
            </w:r>
          </w:p>
        </w:tc>
        <w:tc>
          <w:tcPr>
            <w:tcW w:w="1325" w:type="dxa"/>
            <w:gridSpan w:val="2"/>
            <w:noWrap w:val="0"/>
            <w:vAlign w:val="center"/>
          </w:tcPr>
          <w:p>
            <w:pPr>
              <w:pStyle w:val="7"/>
              <w:spacing w:line="300" w:lineRule="exact"/>
              <w:ind w:firstLine="0" w:firstLineChars="0"/>
              <w:jc w:val="center"/>
              <w:rPr>
                <w:rFonts w:ascii="Times New Roman" w:hAnsi="Times New Roman" w:cs="Times New Roman"/>
                <w:b/>
                <w:kern w:val="0"/>
              </w:rPr>
            </w:pPr>
            <w:r>
              <w:rPr>
                <w:rFonts w:ascii="Times New Roman" w:hAnsi="Times New Roman" w:cs="Times New Roman"/>
                <w:b/>
                <w:kern w:val="0"/>
              </w:rPr>
              <w:t>课程性质</w:t>
            </w:r>
          </w:p>
          <w:p>
            <w:pPr>
              <w:pStyle w:val="7"/>
              <w:spacing w:line="300" w:lineRule="exact"/>
              <w:ind w:firstLine="0" w:firstLineChars="0"/>
              <w:jc w:val="center"/>
              <w:rPr>
                <w:rFonts w:ascii="Times New Roman" w:hAnsi="Times New Roman" w:eastAsia="华文细黑" w:cs="Times New Roman"/>
                <w:b/>
                <w:kern w:val="0"/>
              </w:rPr>
            </w:pPr>
            <w:r>
              <w:rPr>
                <w:rFonts w:ascii="Times New Roman" w:hAnsi="Times New Roman" w:cs="Times New Roman"/>
                <w:b/>
                <w:kern w:val="0"/>
              </w:rPr>
              <w:t>（用■表示）</w:t>
            </w:r>
          </w:p>
        </w:tc>
        <w:tc>
          <w:tcPr>
            <w:tcW w:w="4217" w:type="dxa"/>
            <w:gridSpan w:val="3"/>
            <w:tcBorders>
              <w:right w:val="single" w:color="auto" w:sz="12" w:space="0"/>
            </w:tcBorders>
            <w:noWrap w:val="0"/>
            <w:vAlign w:val="center"/>
          </w:tcPr>
          <w:p>
            <w:pPr>
              <w:pStyle w:val="7"/>
              <w:ind w:firstLine="0" w:firstLineChars="0"/>
              <w:rPr>
                <w:rFonts w:ascii="Times New Roman" w:hAnsi="Times New Roman" w:cs="Times New Roman"/>
                <w:bCs/>
                <w:kern w:val="0"/>
              </w:rPr>
            </w:pPr>
            <w:r>
              <w:rPr>
                <w:rFonts w:ascii="Times New Roman" w:hAnsi="Times New Roman" w:cs="Times New Roman"/>
                <w:bCs/>
                <w:kern w:val="0"/>
              </w:rPr>
              <w:t>■ 专业基础课程   □ 专业核心课程</w:t>
            </w:r>
          </w:p>
          <w:p>
            <w:pPr>
              <w:pStyle w:val="7"/>
              <w:ind w:firstLine="0" w:firstLineChars="0"/>
              <w:rPr>
                <w:rFonts w:ascii="Times New Roman" w:hAnsi="Times New Roman" w:eastAsia="华文细黑" w:cs="Times New Roman"/>
                <w:b/>
                <w:kern w:val="0"/>
              </w:rPr>
            </w:pPr>
            <w:r>
              <w:rPr>
                <w:rFonts w:ascii="Times New Roman" w:hAnsi="Times New Roman" w:cs="Times New Roman"/>
                <w:bCs/>
                <w:kern w:val="0"/>
              </w:rPr>
              <w:t>□ 专业选修课程   □ 专业实践类课程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571" w:type="dxa"/>
            <w:vMerge w:val="restart"/>
            <w:tcBorders>
              <w:left w:val="single" w:color="auto" w:sz="12" w:space="0"/>
            </w:tcBorders>
            <w:noWrap w:val="0"/>
            <w:vAlign w:val="center"/>
          </w:tcPr>
          <w:p>
            <w:pPr>
              <w:pStyle w:val="7"/>
              <w:ind w:firstLine="0" w:firstLineChars="0"/>
              <w:jc w:val="center"/>
              <w:rPr>
                <w:rFonts w:ascii="Times New Roman" w:hAnsi="Times New Roman" w:cs="Times New Roman"/>
                <w:b/>
                <w:kern w:val="0"/>
              </w:rPr>
            </w:pPr>
            <w:r>
              <w:rPr>
                <w:rFonts w:ascii="Times New Roman" w:hAnsi="Times New Roman" w:cs="Times New Roman"/>
                <w:b/>
                <w:kern w:val="0"/>
              </w:rPr>
              <w:t>学分</w:t>
            </w:r>
          </w:p>
        </w:tc>
        <w:tc>
          <w:tcPr>
            <w:tcW w:w="944" w:type="dxa"/>
            <w:vMerge w:val="restart"/>
            <w:noWrap w:val="0"/>
            <w:vAlign w:val="center"/>
          </w:tcPr>
          <w:p>
            <w:pPr>
              <w:pStyle w:val="7"/>
              <w:ind w:firstLine="0" w:firstLineChars="0"/>
              <w:jc w:val="center"/>
              <w:rPr>
                <w:rFonts w:ascii="Times New Roman" w:hAnsi="Times New Roman" w:cs="Times New Roman"/>
                <w:b/>
                <w:kern w:val="0"/>
              </w:rPr>
            </w:pPr>
            <w:r>
              <w:rPr>
                <w:rFonts w:ascii="Times New Roman" w:hAnsi="Times New Roman" w:cs="Times New Roman"/>
                <w:b/>
                <w:kern w:val="0"/>
              </w:rPr>
              <w:t>总学时</w:t>
            </w:r>
          </w:p>
        </w:tc>
        <w:tc>
          <w:tcPr>
            <w:tcW w:w="2414" w:type="dxa"/>
            <w:gridSpan w:val="4"/>
            <w:noWrap w:val="0"/>
            <w:vAlign w:val="center"/>
          </w:tcPr>
          <w:p>
            <w:pPr>
              <w:pStyle w:val="7"/>
              <w:ind w:firstLine="0" w:firstLineChars="0"/>
              <w:jc w:val="center"/>
              <w:rPr>
                <w:rFonts w:ascii="Times New Roman" w:hAnsi="Times New Roman" w:cs="Times New Roman"/>
                <w:b/>
                <w:kern w:val="0"/>
              </w:rPr>
            </w:pPr>
            <w:r>
              <w:rPr>
                <w:rFonts w:ascii="Times New Roman" w:hAnsi="Times New Roman" w:cs="Times New Roman"/>
                <w:b/>
                <w:kern w:val="0"/>
              </w:rPr>
              <w:t>理论</w:t>
            </w:r>
          </w:p>
        </w:tc>
        <w:tc>
          <w:tcPr>
            <w:tcW w:w="1241" w:type="dxa"/>
            <w:vMerge w:val="restart"/>
            <w:noWrap w:val="0"/>
            <w:vAlign w:val="center"/>
          </w:tcPr>
          <w:p>
            <w:pPr>
              <w:pStyle w:val="7"/>
              <w:ind w:firstLine="0" w:firstLineChars="0"/>
              <w:jc w:val="center"/>
              <w:rPr>
                <w:rFonts w:ascii="Times New Roman" w:hAnsi="Times New Roman" w:cs="Times New Roman"/>
                <w:b/>
                <w:kern w:val="0"/>
              </w:rPr>
            </w:pPr>
            <w:r>
              <w:rPr>
                <w:rFonts w:ascii="Times New Roman" w:hAnsi="Times New Roman" w:cs="Times New Roman"/>
                <w:b/>
                <w:kern w:val="0"/>
              </w:rPr>
              <w:t>实验学时</w:t>
            </w:r>
          </w:p>
        </w:tc>
        <w:tc>
          <w:tcPr>
            <w:tcW w:w="2306" w:type="dxa"/>
            <w:vMerge w:val="restart"/>
            <w:tcBorders>
              <w:right w:val="single" w:color="auto" w:sz="12" w:space="0"/>
            </w:tcBorders>
            <w:noWrap w:val="0"/>
            <w:vAlign w:val="center"/>
          </w:tcPr>
          <w:p>
            <w:pPr>
              <w:pStyle w:val="7"/>
              <w:ind w:firstLine="0" w:firstLineChars="0"/>
              <w:jc w:val="center"/>
              <w:rPr>
                <w:rFonts w:ascii="Times New Roman" w:hAnsi="Times New Roman" w:cs="Times New Roman"/>
                <w:b/>
                <w:kern w:val="0"/>
              </w:rPr>
            </w:pPr>
            <w:r>
              <w:rPr>
                <w:rFonts w:ascii="Times New Roman" w:hAnsi="Times New Roman" w:cs="Times New Roman"/>
                <w:b/>
                <w:kern w:val="0"/>
              </w:rPr>
              <w:t>实践</w:t>
            </w:r>
          </w:p>
          <w:p>
            <w:pPr>
              <w:pStyle w:val="7"/>
              <w:ind w:firstLine="0" w:firstLineChars="0"/>
              <w:jc w:val="center"/>
              <w:rPr>
                <w:rFonts w:hint="eastAsia" w:ascii="Times New Roman" w:hAnsi="Times New Roman" w:cs="Times New Roman"/>
                <w:b/>
                <w:kern w:val="0"/>
              </w:rPr>
            </w:pPr>
            <w:r>
              <w:rPr>
                <w:rFonts w:hint="eastAsia" w:ascii="Times New Roman" w:hAnsi="Times New Roman" w:cs="Times New Roman"/>
                <w:b/>
                <w:kern w:val="0"/>
              </w:rPr>
              <w:t>（</w:t>
            </w:r>
            <w:r>
              <w:rPr>
                <w:rFonts w:ascii="Times New Roman" w:hAnsi="Times New Roman" w:cs="Times New Roman"/>
                <w:b/>
                <w:kern w:val="0"/>
              </w:rPr>
              <w:t>学时/周数</w:t>
            </w:r>
            <w:r>
              <w:rPr>
                <w:rFonts w:hint="eastAsia" w:ascii="Times New Roman" w:hAnsi="Times New Roman" w:cs="Times New Roman"/>
                <w:b/>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571" w:type="dxa"/>
            <w:vMerge w:val="continue"/>
            <w:tcBorders>
              <w:left w:val="single" w:color="auto" w:sz="12" w:space="0"/>
            </w:tcBorders>
            <w:noWrap w:val="0"/>
            <w:vAlign w:val="center"/>
          </w:tcPr>
          <w:p>
            <w:pPr>
              <w:pStyle w:val="7"/>
              <w:spacing w:line="300" w:lineRule="exact"/>
              <w:ind w:firstLine="0" w:firstLineChars="0"/>
              <w:jc w:val="center"/>
              <w:rPr>
                <w:rFonts w:ascii="Times New Roman" w:hAnsi="Times New Roman" w:eastAsia="华文细黑" w:cs="Times New Roman"/>
                <w:b/>
                <w:kern w:val="0"/>
              </w:rPr>
            </w:pPr>
          </w:p>
        </w:tc>
        <w:tc>
          <w:tcPr>
            <w:tcW w:w="944" w:type="dxa"/>
            <w:vMerge w:val="continue"/>
            <w:noWrap w:val="0"/>
            <w:vAlign w:val="center"/>
          </w:tcPr>
          <w:p>
            <w:pPr>
              <w:pStyle w:val="7"/>
              <w:ind w:firstLine="0" w:firstLineChars="0"/>
              <w:rPr>
                <w:rFonts w:ascii="Times New Roman" w:hAnsi="Times New Roman" w:cs="Times New Roman"/>
                <w:b/>
                <w:kern w:val="0"/>
              </w:rPr>
            </w:pPr>
          </w:p>
        </w:tc>
        <w:tc>
          <w:tcPr>
            <w:tcW w:w="1159" w:type="dxa"/>
            <w:gridSpan w:val="2"/>
            <w:noWrap w:val="0"/>
            <w:vAlign w:val="center"/>
          </w:tcPr>
          <w:p>
            <w:pPr>
              <w:pStyle w:val="7"/>
              <w:ind w:firstLine="0" w:firstLineChars="0"/>
              <w:jc w:val="center"/>
              <w:rPr>
                <w:rFonts w:ascii="Times New Roman" w:hAnsi="Times New Roman" w:cs="Times New Roman"/>
                <w:b/>
                <w:kern w:val="0"/>
              </w:rPr>
            </w:pPr>
            <w:r>
              <w:rPr>
                <w:rFonts w:ascii="Times New Roman" w:hAnsi="Times New Roman" w:cs="Times New Roman"/>
                <w:b/>
                <w:kern w:val="0"/>
              </w:rPr>
              <w:t>课内学时</w:t>
            </w:r>
          </w:p>
        </w:tc>
        <w:tc>
          <w:tcPr>
            <w:tcW w:w="1255" w:type="dxa"/>
            <w:gridSpan w:val="2"/>
            <w:noWrap w:val="0"/>
            <w:vAlign w:val="center"/>
          </w:tcPr>
          <w:p>
            <w:pPr>
              <w:pStyle w:val="7"/>
              <w:ind w:firstLine="0" w:firstLineChars="0"/>
              <w:jc w:val="center"/>
              <w:rPr>
                <w:rFonts w:ascii="Times New Roman" w:hAnsi="Times New Roman" w:cs="Times New Roman"/>
                <w:b/>
                <w:kern w:val="0"/>
              </w:rPr>
            </w:pPr>
            <w:r>
              <w:rPr>
                <w:rFonts w:ascii="Times New Roman" w:hAnsi="Times New Roman" w:cs="Times New Roman"/>
                <w:b/>
                <w:kern w:val="0"/>
              </w:rPr>
              <w:t>课外学时</w:t>
            </w:r>
          </w:p>
        </w:tc>
        <w:tc>
          <w:tcPr>
            <w:tcW w:w="1241" w:type="dxa"/>
            <w:vMerge w:val="continue"/>
            <w:noWrap w:val="0"/>
            <w:vAlign w:val="center"/>
          </w:tcPr>
          <w:p>
            <w:pPr>
              <w:pStyle w:val="7"/>
              <w:ind w:firstLine="0" w:firstLineChars="0"/>
              <w:rPr>
                <w:rFonts w:ascii="Times New Roman" w:hAnsi="Times New Roman" w:cs="Times New Roman"/>
                <w:b/>
                <w:kern w:val="0"/>
              </w:rPr>
            </w:pPr>
          </w:p>
        </w:tc>
        <w:tc>
          <w:tcPr>
            <w:tcW w:w="2306" w:type="dxa"/>
            <w:vMerge w:val="continue"/>
            <w:tcBorders>
              <w:right w:val="single" w:color="auto" w:sz="12" w:space="0"/>
            </w:tcBorders>
            <w:noWrap w:val="0"/>
            <w:vAlign w:val="center"/>
          </w:tcPr>
          <w:p>
            <w:pPr>
              <w:pStyle w:val="7"/>
              <w:ind w:firstLine="0" w:firstLineChars="0"/>
              <w:rPr>
                <w:rFonts w:ascii="Times New Roman" w:hAnsi="Times New Roman" w:cs="Times New Roman"/>
                <w:b/>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571" w:type="dxa"/>
            <w:tcBorders>
              <w:left w:val="single" w:color="auto" w:sz="12" w:space="0"/>
            </w:tcBorders>
            <w:noWrap w:val="0"/>
            <w:vAlign w:val="center"/>
          </w:tcPr>
          <w:p>
            <w:pPr>
              <w:pStyle w:val="7"/>
              <w:spacing w:line="300" w:lineRule="exact"/>
              <w:ind w:firstLine="0" w:firstLineChars="0"/>
              <w:jc w:val="center"/>
              <w:rPr>
                <w:rFonts w:ascii="Times New Roman" w:hAnsi="Times New Roman" w:eastAsia="华文细黑" w:cs="Times New Roman"/>
                <w:b/>
                <w:kern w:val="0"/>
              </w:rPr>
            </w:pPr>
            <w:r>
              <w:rPr>
                <w:rFonts w:ascii="Times New Roman" w:hAnsi="Times New Roman" w:eastAsia="华文细黑" w:cs="Times New Roman"/>
                <w:b/>
                <w:kern w:val="0"/>
              </w:rPr>
              <w:t>5.5</w:t>
            </w:r>
          </w:p>
        </w:tc>
        <w:tc>
          <w:tcPr>
            <w:tcW w:w="944" w:type="dxa"/>
            <w:noWrap w:val="0"/>
            <w:vAlign w:val="center"/>
          </w:tcPr>
          <w:p>
            <w:pPr>
              <w:pStyle w:val="7"/>
              <w:spacing w:line="300" w:lineRule="exact"/>
              <w:ind w:firstLine="0" w:firstLineChars="0"/>
              <w:jc w:val="center"/>
              <w:rPr>
                <w:rFonts w:ascii="Times New Roman" w:hAnsi="Times New Roman" w:eastAsia="华文细黑" w:cs="Times New Roman"/>
                <w:b/>
                <w:kern w:val="0"/>
              </w:rPr>
            </w:pPr>
            <w:r>
              <w:rPr>
                <w:rFonts w:ascii="Times New Roman" w:hAnsi="Times New Roman" w:eastAsia="华文细黑" w:cs="Times New Roman"/>
                <w:b/>
                <w:kern w:val="0"/>
              </w:rPr>
              <w:t>88</w:t>
            </w:r>
          </w:p>
        </w:tc>
        <w:tc>
          <w:tcPr>
            <w:tcW w:w="1159" w:type="dxa"/>
            <w:gridSpan w:val="2"/>
            <w:noWrap w:val="0"/>
            <w:vAlign w:val="center"/>
          </w:tcPr>
          <w:p>
            <w:pPr>
              <w:pStyle w:val="7"/>
              <w:spacing w:line="300" w:lineRule="exact"/>
              <w:ind w:firstLine="0" w:firstLineChars="0"/>
              <w:jc w:val="center"/>
              <w:rPr>
                <w:rFonts w:ascii="Times New Roman" w:hAnsi="Times New Roman" w:eastAsia="华文细黑" w:cs="Times New Roman"/>
                <w:b/>
                <w:kern w:val="0"/>
              </w:rPr>
            </w:pPr>
            <w:r>
              <w:rPr>
                <w:rFonts w:ascii="Times New Roman" w:hAnsi="Times New Roman" w:eastAsia="华文细黑" w:cs="Times New Roman"/>
                <w:b/>
                <w:kern w:val="0"/>
              </w:rPr>
              <w:t>88</w:t>
            </w:r>
          </w:p>
        </w:tc>
        <w:tc>
          <w:tcPr>
            <w:tcW w:w="1255" w:type="dxa"/>
            <w:gridSpan w:val="2"/>
            <w:noWrap w:val="0"/>
            <w:vAlign w:val="center"/>
          </w:tcPr>
          <w:p>
            <w:pPr>
              <w:pStyle w:val="7"/>
              <w:ind w:firstLine="0" w:firstLineChars="0"/>
              <w:jc w:val="center"/>
              <w:rPr>
                <w:rFonts w:ascii="Times New Roman" w:hAnsi="Times New Roman" w:cs="Times New Roman"/>
                <w:b/>
                <w:kern w:val="0"/>
              </w:rPr>
            </w:pPr>
          </w:p>
        </w:tc>
        <w:tc>
          <w:tcPr>
            <w:tcW w:w="1241" w:type="dxa"/>
            <w:noWrap w:val="0"/>
            <w:vAlign w:val="center"/>
          </w:tcPr>
          <w:p>
            <w:pPr>
              <w:pStyle w:val="7"/>
              <w:ind w:firstLine="0" w:firstLineChars="0"/>
              <w:jc w:val="center"/>
              <w:rPr>
                <w:rFonts w:ascii="Times New Roman" w:hAnsi="Times New Roman" w:cs="Times New Roman"/>
                <w:b/>
                <w:kern w:val="0"/>
              </w:rPr>
            </w:pPr>
            <w:r>
              <w:rPr>
                <w:rFonts w:ascii="Times New Roman" w:hAnsi="Times New Roman" w:cs="Times New Roman"/>
                <w:b/>
                <w:kern w:val="0"/>
              </w:rPr>
              <w:t>0</w:t>
            </w:r>
          </w:p>
        </w:tc>
        <w:tc>
          <w:tcPr>
            <w:tcW w:w="2306" w:type="dxa"/>
            <w:tcBorders>
              <w:right w:val="single" w:color="auto" w:sz="12" w:space="0"/>
            </w:tcBorders>
            <w:noWrap w:val="0"/>
            <w:vAlign w:val="center"/>
          </w:tcPr>
          <w:p>
            <w:pPr>
              <w:pStyle w:val="7"/>
              <w:ind w:firstLine="0" w:firstLineChars="0"/>
              <w:jc w:val="center"/>
              <w:rPr>
                <w:rFonts w:ascii="Times New Roman" w:hAnsi="Times New Roman" w:cs="Times New Roman"/>
                <w:b/>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571" w:type="dxa"/>
            <w:tcBorders>
              <w:left w:val="single" w:color="auto" w:sz="12" w:space="0"/>
            </w:tcBorders>
            <w:noWrap w:val="0"/>
            <w:vAlign w:val="center"/>
          </w:tcPr>
          <w:p>
            <w:pPr>
              <w:pStyle w:val="7"/>
              <w:spacing w:line="300" w:lineRule="exact"/>
              <w:ind w:firstLine="0" w:firstLineChars="0"/>
              <w:jc w:val="center"/>
              <w:rPr>
                <w:rFonts w:ascii="Times New Roman" w:hAnsi="Times New Roman" w:cs="Times New Roman"/>
                <w:b/>
                <w:kern w:val="0"/>
              </w:rPr>
            </w:pPr>
            <w:r>
              <w:rPr>
                <w:rFonts w:ascii="Times New Roman" w:hAnsi="Times New Roman" w:cs="Times New Roman"/>
                <w:b/>
                <w:kern w:val="0"/>
              </w:rPr>
              <w:t>开课院系</w:t>
            </w:r>
          </w:p>
        </w:tc>
        <w:tc>
          <w:tcPr>
            <w:tcW w:w="6905" w:type="dxa"/>
            <w:gridSpan w:val="7"/>
            <w:tcBorders>
              <w:right w:val="single" w:color="auto" w:sz="12" w:space="0"/>
            </w:tcBorders>
            <w:noWrap w:val="0"/>
            <w:vAlign w:val="center"/>
          </w:tcPr>
          <w:p>
            <w:pPr>
              <w:pStyle w:val="7"/>
              <w:spacing w:line="300" w:lineRule="exact"/>
              <w:ind w:firstLine="0" w:firstLineChars="0"/>
              <w:jc w:val="center"/>
              <w:rPr>
                <w:rFonts w:ascii="Times New Roman" w:hAnsi="Times New Roman" w:cs="Times New Roman"/>
                <w:bCs/>
                <w:kern w:val="0"/>
              </w:rPr>
            </w:pPr>
            <w:r>
              <w:rPr>
                <w:rFonts w:ascii="Times New Roman" w:hAnsi="Times New Roman" w:cs="Times New Roman"/>
                <w:bCs/>
                <w:kern w:val="0"/>
              </w:rPr>
              <w:t>土木工程学院 工程力学教研室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571" w:type="dxa"/>
            <w:tcBorders>
              <w:left w:val="single" w:color="auto" w:sz="12" w:space="0"/>
            </w:tcBorders>
            <w:noWrap w:val="0"/>
            <w:vAlign w:val="center"/>
          </w:tcPr>
          <w:p>
            <w:pPr>
              <w:pStyle w:val="7"/>
              <w:spacing w:line="300" w:lineRule="exact"/>
              <w:ind w:firstLine="0" w:firstLineChars="0"/>
              <w:jc w:val="center"/>
              <w:rPr>
                <w:rFonts w:ascii="Times New Roman" w:hAnsi="Times New Roman" w:cs="Times New Roman"/>
                <w:b/>
                <w:kern w:val="0"/>
              </w:rPr>
            </w:pPr>
            <w:r>
              <w:rPr>
                <w:rFonts w:ascii="Times New Roman" w:hAnsi="Times New Roman" w:cs="Times New Roman"/>
                <w:b/>
                <w:kern w:val="0"/>
              </w:rPr>
              <w:t>面向专业</w:t>
            </w:r>
          </w:p>
        </w:tc>
        <w:tc>
          <w:tcPr>
            <w:tcW w:w="6905" w:type="dxa"/>
            <w:gridSpan w:val="7"/>
            <w:tcBorders>
              <w:right w:val="single" w:color="auto" w:sz="12" w:space="0"/>
            </w:tcBorders>
            <w:noWrap w:val="0"/>
            <w:vAlign w:val="center"/>
          </w:tcPr>
          <w:p>
            <w:pPr>
              <w:pStyle w:val="7"/>
              <w:ind w:firstLine="0" w:firstLineChars="0"/>
              <w:jc w:val="center"/>
              <w:rPr>
                <w:rFonts w:ascii="Times New Roman" w:hAnsi="Times New Roman" w:cs="Times New Roman"/>
                <w:bCs/>
                <w:kern w:val="0"/>
              </w:rPr>
            </w:pPr>
            <w:r>
              <w:rPr>
                <w:rFonts w:ascii="Times New Roman" w:hAnsi="Times New Roman" w:cs="Times New Roman"/>
                <w:bCs/>
                <w:kern w:val="0"/>
              </w:rPr>
              <w:t>土木、道桥、地下空间等专业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571" w:type="dxa"/>
            <w:tcBorders>
              <w:left w:val="single" w:color="auto" w:sz="12" w:space="0"/>
            </w:tcBorders>
            <w:noWrap w:val="0"/>
            <w:vAlign w:val="center"/>
          </w:tcPr>
          <w:p>
            <w:pPr>
              <w:pStyle w:val="7"/>
              <w:spacing w:line="300" w:lineRule="exact"/>
              <w:ind w:firstLine="0" w:firstLineChars="0"/>
              <w:jc w:val="center"/>
              <w:rPr>
                <w:rFonts w:ascii="Times New Roman" w:hAnsi="Times New Roman" w:cs="Times New Roman"/>
                <w:b/>
                <w:kern w:val="0"/>
              </w:rPr>
            </w:pPr>
            <w:r>
              <w:rPr>
                <w:rFonts w:ascii="Times New Roman" w:hAnsi="Times New Roman" w:cs="Times New Roman"/>
                <w:b/>
                <w:kern w:val="0"/>
              </w:rPr>
              <w:t>先修课程</w:t>
            </w:r>
          </w:p>
        </w:tc>
        <w:tc>
          <w:tcPr>
            <w:tcW w:w="6905" w:type="dxa"/>
            <w:gridSpan w:val="7"/>
            <w:tcBorders>
              <w:right w:val="single" w:color="auto" w:sz="12" w:space="0"/>
            </w:tcBorders>
            <w:noWrap w:val="0"/>
            <w:vAlign w:val="center"/>
          </w:tcPr>
          <w:p>
            <w:pPr>
              <w:pStyle w:val="7"/>
              <w:ind w:firstLine="0" w:firstLineChars="0"/>
              <w:jc w:val="center"/>
              <w:rPr>
                <w:rFonts w:ascii="Times New Roman" w:hAnsi="Times New Roman" w:cs="Times New Roman"/>
                <w:bCs/>
                <w:kern w:val="0"/>
              </w:rPr>
            </w:pPr>
            <w:r>
              <w:rPr>
                <w:rFonts w:ascii="Times New Roman" w:hAnsi="Times New Roman" w:cs="Times New Roman"/>
                <w:bCs/>
                <w:kern w:val="0"/>
              </w:rPr>
              <w:t>高等数学、大学物理、理论力学、材料力学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571" w:type="dxa"/>
            <w:tcBorders>
              <w:left w:val="single" w:color="auto" w:sz="12" w:space="0"/>
              <w:bottom w:val="single" w:color="auto" w:sz="12" w:space="0"/>
            </w:tcBorders>
            <w:noWrap w:val="0"/>
            <w:vAlign w:val="center"/>
          </w:tcPr>
          <w:p>
            <w:pPr>
              <w:pStyle w:val="7"/>
              <w:spacing w:line="300" w:lineRule="exact"/>
              <w:ind w:firstLine="0" w:firstLineChars="0"/>
              <w:jc w:val="center"/>
              <w:rPr>
                <w:rFonts w:ascii="Times New Roman" w:hAnsi="Times New Roman" w:cs="Times New Roman"/>
                <w:b/>
                <w:kern w:val="0"/>
              </w:rPr>
            </w:pPr>
            <w:r>
              <w:rPr>
                <w:rFonts w:ascii="Times New Roman" w:hAnsi="Times New Roman" w:cs="Times New Roman"/>
                <w:b/>
                <w:kern w:val="0"/>
              </w:rPr>
              <w:t>选用教材</w:t>
            </w:r>
          </w:p>
        </w:tc>
        <w:tc>
          <w:tcPr>
            <w:tcW w:w="6905" w:type="dxa"/>
            <w:gridSpan w:val="7"/>
            <w:tcBorders>
              <w:bottom w:val="single" w:color="auto" w:sz="12" w:space="0"/>
              <w:right w:val="single" w:color="auto" w:sz="12" w:space="0"/>
            </w:tcBorders>
            <w:noWrap w:val="0"/>
            <w:vAlign w:val="center"/>
          </w:tcPr>
          <w:p>
            <w:pPr>
              <w:pStyle w:val="7"/>
              <w:ind w:firstLine="0" w:firstLineChars="0"/>
              <w:jc w:val="left"/>
              <w:rPr>
                <w:rFonts w:ascii="Times New Roman" w:hAnsi="Times New Roman" w:cs="Times New Roman"/>
                <w:bCs/>
                <w:kern w:val="0"/>
              </w:rPr>
            </w:pPr>
            <w:r>
              <w:rPr>
                <w:rFonts w:ascii="Times New Roman" w:hAnsi="Times New Roman" w:cs="Times New Roman"/>
                <w:bCs/>
                <w:kern w:val="0"/>
              </w:rPr>
              <w:t>龙驭球、包世华.《结构力学Ⅰ—基本教程》、《结构力学Ⅱ—专题教程》（第4版</w:t>
            </w:r>
            <w:r>
              <w:rPr>
                <w:rFonts w:hint="eastAsia" w:ascii="Times New Roman" w:hAnsi="Times New Roman" w:cs="Times New Roman"/>
                <w:bCs/>
                <w:kern w:val="0"/>
              </w:rPr>
              <w:t>），</w:t>
            </w:r>
            <w:r>
              <w:rPr>
                <w:rFonts w:ascii="Times New Roman" w:hAnsi="Times New Roman" w:cs="Times New Roman"/>
                <w:bCs/>
                <w:kern w:val="0"/>
              </w:rPr>
              <w:t>高等教育出版社</w:t>
            </w:r>
            <w:r>
              <w:rPr>
                <w:rFonts w:hint="eastAsia" w:ascii="Times New Roman" w:hAnsi="Times New Roman" w:cs="Times New Roman"/>
                <w:bCs/>
                <w:kern w:val="0"/>
              </w:rPr>
              <w:t>，</w:t>
            </w:r>
            <w:r>
              <w:rPr>
                <w:rFonts w:ascii="Times New Roman" w:hAnsi="Times New Roman" w:cs="Times New Roman"/>
                <w:bCs/>
                <w:kern w:val="0"/>
              </w:rPr>
              <w:t>2018</w:t>
            </w:r>
          </w:p>
        </w:tc>
      </w:tr>
    </w:tbl>
    <w:p>
      <w:pPr>
        <w:widowControl/>
        <w:spacing w:before="120" w:line="360" w:lineRule="auto"/>
        <w:jc w:val="left"/>
        <w:rPr>
          <w:rFonts w:eastAsia="黑体"/>
          <w:b/>
          <w:bCs/>
          <w:sz w:val="24"/>
          <w:szCs w:val="24"/>
        </w:rPr>
      </w:pPr>
      <w:r>
        <w:rPr>
          <w:rFonts w:eastAsia="黑体"/>
          <w:b/>
          <w:bCs/>
          <w:sz w:val="24"/>
          <w:szCs w:val="24"/>
        </w:rPr>
        <w:t>2. 课程目标</w:t>
      </w:r>
    </w:p>
    <w:p>
      <w:pPr>
        <w:spacing w:line="360" w:lineRule="auto"/>
        <w:ind w:left="1325" w:hanging="1325" w:hangingChars="550"/>
        <w:rPr>
          <w:bCs/>
          <w:kern w:val="0"/>
          <w:szCs w:val="21"/>
        </w:rPr>
      </w:pPr>
      <w:r>
        <w:rPr>
          <w:rFonts w:eastAsia="黑体"/>
          <w:b/>
          <w:kern w:val="0"/>
          <w:sz w:val="24"/>
          <w:szCs w:val="24"/>
        </w:rPr>
        <w:t>课程目标</w:t>
      </w:r>
      <w:r>
        <w:rPr>
          <w:b/>
          <w:kern w:val="0"/>
          <w:sz w:val="24"/>
          <w:szCs w:val="24"/>
        </w:rPr>
        <w:t>1：</w:t>
      </w:r>
      <w:r>
        <w:rPr>
          <w:bCs/>
          <w:kern w:val="0"/>
          <w:sz w:val="24"/>
          <w:szCs w:val="24"/>
        </w:rPr>
        <w:t>掌握结构力学的研究对象和基本任务，及计算简图的合理选择；掌握几何不变体系和可变体系的组成分析；掌握静定杆件结构在静力荷载作用下，结构内力和变形的计算原理与方法；对应于【毕业要求指标点1.1掌握必要的数学、自然科学、工程基础和专业知识，并能将上述知识用于本专业问题的表述。】，支撑强度-H。</w:t>
      </w:r>
    </w:p>
    <w:p>
      <w:pPr>
        <w:spacing w:line="360" w:lineRule="auto"/>
        <w:ind w:left="1325" w:hanging="1325" w:hangingChars="550"/>
        <w:rPr>
          <w:bCs/>
          <w:kern w:val="0"/>
          <w:sz w:val="24"/>
          <w:szCs w:val="24"/>
        </w:rPr>
      </w:pPr>
      <w:r>
        <w:rPr>
          <w:rFonts w:eastAsia="黑体"/>
          <w:b/>
          <w:kern w:val="0"/>
          <w:sz w:val="24"/>
          <w:szCs w:val="24"/>
        </w:rPr>
        <w:t>课程目标2</w:t>
      </w:r>
      <w:r>
        <w:rPr>
          <w:bCs/>
          <w:kern w:val="0"/>
          <w:sz w:val="24"/>
          <w:szCs w:val="24"/>
        </w:rPr>
        <w:t>：掌握超静定杆件结构内力的计算原理与方法，掌握力法、位移法；培养学生分析超静定结构的能力；对应于【毕业要求指标点1.2能够将相关知识用于本专业复杂问题的建模、求解、推演及分析。】，支撑强度-H。</w:t>
      </w:r>
    </w:p>
    <w:p>
      <w:pPr>
        <w:spacing w:line="360" w:lineRule="auto"/>
        <w:ind w:left="1325" w:hanging="1325" w:hangingChars="550"/>
        <w:rPr>
          <w:bCs/>
          <w:kern w:val="0"/>
          <w:szCs w:val="21"/>
        </w:rPr>
      </w:pPr>
      <w:r>
        <w:rPr>
          <w:rFonts w:eastAsia="黑体"/>
          <w:b/>
          <w:kern w:val="0"/>
          <w:sz w:val="24"/>
          <w:szCs w:val="24"/>
        </w:rPr>
        <w:t>课程目标</w:t>
      </w:r>
      <w:r>
        <w:rPr>
          <w:b/>
          <w:kern w:val="0"/>
          <w:sz w:val="24"/>
          <w:szCs w:val="24"/>
        </w:rPr>
        <w:t>3</w:t>
      </w:r>
      <w:r>
        <w:rPr>
          <w:bCs/>
          <w:kern w:val="0"/>
          <w:sz w:val="24"/>
          <w:szCs w:val="24"/>
        </w:rPr>
        <w:t>：掌握超静定杆件结构内力计算的渐近法；理解杆件结构在动力荷载下，结构动力反应的计算原理与方法；对应于【毕业要求指标点2.2能够基于相关的科学原理和数学模型方法，正确表达本专业设计、建造、运维、管理等过程中的复杂工程问题。】，支撑强度-H。</w:t>
      </w:r>
    </w:p>
    <w:p>
      <w:pPr>
        <w:spacing w:line="360" w:lineRule="auto"/>
        <w:ind w:left="1325" w:hanging="1325" w:hangingChars="550"/>
        <w:rPr>
          <w:sz w:val="24"/>
          <w:szCs w:val="24"/>
        </w:rPr>
      </w:pPr>
      <w:r>
        <w:rPr>
          <w:rFonts w:eastAsia="黑体"/>
          <w:b/>
          <w:kern w:val="0"/>
          <w:sz w:val="24"/>
          <w:szCs w:val="24"/>
        </w:rPr>
        <w:t>课程目标</w:t>
      </w:r>
      <w:r>
        <w:rPr>
          <w:b/>
          <w:kern w:val="0"/>
          <w:sz w:val="24"/>
          <w:szCs w:val="24"/>
        </w:rPr>
        <w:t>4</w:t>
      </w:r>
      <w:r>
        <w:rPr>
          <w:bCs/>
          <w:kern w:val="0"/>
          <w:sz w:val="24"/>
          <w:szCs w:val="24"/>
        </w:rPr>
        <w:t>：了解杆件结构在静力荷载下，结构稳定性的计算原理与方法；了解结构的极限荷载的概念；对应于【毕业要求指标点3.2能够针对专业复杂问题，设计/开发满足特定需求的体系、结构、构件（节点）以及施工方案，在设计中体现创新意识。】，支撑强度-H。</w:t>
      </w:r>
    </w:p>
    <w:p>
      <w:pPr>
        <w:widowControl/>
        <w:spacing w:before="120" w:line="360" w:lineRule="auto"/>
        <w:jc w:val="left"/>
        <w:rPr>
          <w:rFonts w:eastAsia="黑体"/>
          <w:b/>
          <w:bCs/>
          <w:sz w:val="24"/>
          <w:szCs w:val="24"/>
        </w:rPr>
      </w:pPr>
      <w:r>
        <w:rPr>
          <w:rFonts w:eastAsia="黑体"/>
          <w:b/>
          <w:bCs/>
          <w:sz w:val="24"/>
          <w:szCs w:val="24"/>
        </w:rPr>
        <w:t>3. 课程考核方式</w:t>
      </w:r>
    </w:p>
    <w:p>
      <w:pPr>
        <w:widowControl/>
        <w:spacing w:line="360" w:lineRule="auto"/>
        <w:ind w:firstLine="480" w:firstLineChars="200"/>
        <w:rPr>
          <w:sz w:val="24"/>
          <w:szCs w:val="24"/>
        </w:rPr>
      </w:pPr>
      <w:r>
        <w:rPr>
          <w:sz w:val="24"/>
          <w:szCs w:val="24"/>
        </w:rPr>
        <w:t>根据本课程大纲编制要求，对本课程进行授课全过程考核，其方式如下表。</w:t>
      </w:r>
    </w:p>
    <w:p>
      <w:pPr>
        <w:widowControl/>
        <w:spacing w:line="360" w:lineRule="auto"/>
        <w:jc w:val="center"/>
        <w:rPr>
          <w:b/>
          <w:bCs/>
          <w:szCs w:val="21"/>
        </w:rPr>
      </w:pPr>
      <w:r>
        <w:rPr>
          <w:b/>
          <w:bCs/>
          <w:szCs w:val="21"/>
        </w:rPr>
        <w:t>表3.1 课程考核方式内容及其成绩比重</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1690"/>
        <w:gridCol w:w="3933"/>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pct"/>
            <w:noWrap w:val="0"/>
            <w:vAlign w:val="center"/>
          </w:tcPr>
          <w:p>
            <w:pPr>
              <w:pStyle w:val="7"/>
              <w:ind w:firstLine="0" w:firstLineChars="0"/>
              <w:jc w:val="center"/>
              <w:rPr>
                <w:rFonts w:ascii="Times New Roman" w:hAnsi="Times New Roman" w:cs="Times New Roman"/>
                <w:b/>
                <w:bCs/>
                <w:kern w:val="0"/>
              </w:rPr>
            </w:pPr>
            <w:r>
              <w:rPr>
                <w:rFonts w:ascii="Times New Roman" w:hAnsi="Times New Roman" w:cs="Times New Roman"/>
                <w:b/>
                <w:bCs/>
                <w:kern w:val="0"/>
              </w:rPr>
              <w:t>分类</w:t>
            </w:r>
          </w:p>
        </w:tc>
        <w:tc>
          <w:tcPr>
            <w:tcW w:w="980" w:type="pct"/>
            <w:noWrap w:val="0"/>
            <w:vAlign w:val="center"/>
          </w:tcPr>
          <w:p>
            <w:pPr>
              <w:pStyle w:val="7"/>
              <w:ind w:firstLine="0" w:firstLineChars="0"/>
              <w:jc w:val="center"/>
              <w:rPr>
                <w:rFonts w:ascii="Times New Roman" w:hAnsi="Times New Roman" w:cs="Times New Roman"/>
                <w:b/>
                <w:bCs/>
                <w:kern w:val="0"/>
              </w:rPr>
            </w:pPr>
            <w:r>
              <w:rPr>
                <w:rFonts w:ascii="Times New Roman" w:hAnsi="Times New Roman" w:cs="Times New Roman"/>
                <w:b/>
                <w:bCs/>
                <w:kern w:val="0"/>
              </w:rPr>
              <w:t>考核方式</w:t>
            </w:r>
          </w:p>
        </w:tc>
        <w:tc>
          <w:tcPr>
            <w:tcW w:w="2281" w:type="pct"/>
            <w:noWrap w:val="0"/>
            <w:vAlign w:val="center"/>
          </w:tcPr>
          <w:p>
            <w:pPr>
              <w:pStyle w:val="7"/>
              <w:ind w:firstLine="0" w:firstLineChars="0"/>
              <w:jc w:val="center"/>
              <w:rPr>
                <w:rFonts w:ascii="Times New Roman" w:hAnsi="Times New Roman" w:cs="Times New Roman"/>
                <w:b/>
                <w:bCs/>
                <w:kern w:val="0"/>
              </w:rPr>
            </w:pPr>
            <w:r>
              <w:rPr>
                <w:rFonts w:ascii="Times New Roman" w:hAnsi="Times New Roman" w:cs="Times New Roman"/>
                <w:b/>
                <w:bCs/>
                <w:kern w:val="0"/>
              </w:rPr>
              <w:t>考核内容</w:t>
            </w:r>
          </w:p>
        </w:tc>
        <w:tc>
          <w:tcPr>
            <w:tcW w:w="1040" w:type="pct"/>
            <w:noWrap w:val="0"/>
            <w:vAlign w:val="center"/>
          </w:tcPr>
          <w:p>
            <w:pPr>
              <w:pStyle w:val="7"/>
              <w:ind w:firstLine="0" w:firstLineChars="0"/>
              <w:jc w:val="center"/>
              <w:rPr>
                <w:rFonts w:ascii="Times New Roman" w:hAnsi="Times New Roman" w:cs="Times New Roman"/>
                <w:b/>
                <w:bCs/>
                <w:kern w:val="0"/>
              </w:rPr>
            </w:pPr>
            <w:r>
              <w:rPr>
                <w:rFonts w:ascii="Times New Roman" w:hAnsi="Times New Roman" w:cs="Times New Roman"/>
                <w:b/>
                <w:bCs/>
                <w:kern w:val="0"/>
              </w:rPr>
              <w:t>成绩比重（%）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pct"/>
            <w:noWrap w:val="0"/>
            <w:vAlign w:val="center"/>
          </w:tcPr>
          <w:p>
            <w:pPr>
              <w:pStyle w:val="7"/>
              <w:spacing w:line="300" w:lineRule="exact"/>
              <w:ind w:firstLine="0" w:firstLineChars="0"/>
              <w:jc w:val="center"/>
              <w:rPr>
                <w:rFonts w:ascii="Times New Roman" w:hAnsi="Times New Roman" w:cs="Times New Roman"/>
                <w:bCs/>
                <w:kern w:val="0"/>
              </w:rPr>
            </w:pPr>
            <w:r>
              <w:rPr>
                <w:rFonts w:ascii="Times New Roman" w:hAnsi="Times New Roman" w:cs="Times New Roman"/>
                <w:bCs/>
                <w:kern w:val="0"/>
              </w:rPr>
              <w:t>过程考评</w:t>
            </w:r>
          </w:p>
        </w:tc>
        <w:tc>
          <w:tcPr>
            <w:tcW w:w="980" w:type="pct"/>
            <w:noWrap w:val="0"/>
            <w:vAlign w:val="center"/>
          </w:tcPr>
          <w:p>
            <w:pPr>
              <w:spacing w:line="300" w:lineRule="exact"/>
              <w:jc w:val="center"/>
              <w:rPr>
                <w:bCs/>
                <w:kern w:val="0"/>
                <w:szCs w:val="21"/>
              </w:rPr>
            </w:pPr>
            <w:r>
              <w:rPr>
                <w:bCs/>
                <w:kern w:val="0"/>
                <w:szCs w:val="21"/>
              </w:rPr>
              <w:t>考查</w:t>
            </w:r>
          </w:p>
        </w:tc>
        <w:tc>
          <w:tcPr>
            <w:tcW w:w="2281" w:type="pct"/>
            <w:noWrap w:val="0"/>
            <w:vAlign w:val="center"/>
          </w:tcPr>
          <w:p>
            <w:pPr>
              <w:spacing w:line="300" w:lineRule="exact"/>
              <w:rPr>
                <w:bCs/>
                <w:kern w:val="0"/>
                <w:szCs w:val="21"/>
              </w:rPr>
            </w:pPr>
            <w:r>
              <w:rPr>
                <w:rFonts w:hint="eastAsia"/>
                <w:bCs/>
                <w:kern w:val="0"/>
                <w:szCs w:val="21"/>
              </w:rPr>
              <w:t>课堂</w:t>
            </w:r>
            <w:r>
              <w:rPr>
                <w:bCs/>
                <w:kern w:val="0"/>
                <w:szCs w:val="21"/>
              </w:rPr>
              <w:t>表现和作业完成情况</w:t>
            </w:r>
          </w:p>
        </w:tc>
        <w:tc>
          <w:tcPr>
            <w:tcW w:w="1040" w:type="pct"/>
            <w:noWrap w:val="0"/>
            <w:vAlign w:val="center"/>
          </w:tcPr>
          <w:p>
            <w:pPr>
              <w:pStyle w:val="7"/>
              <w:spacing w:line="300" w:lineRule="exact"/>
              <w:ind w:firstLine="0" w:firstLineChars="0"/>
              <w:jc w:val="center"/>
              <w:rPr>
                <w:rFonts w:ascii="Times New Roman" w:hAnsi="Times New Roman" w:cs="Times New Roman"/>
                <w:bCs/>
                <w:kern w:val="0"/>
              </w:rPr>
            </w:pPr>
            <w:r>
              <w:rPr>
                <w:rFonts w:ascii="Times New Roman" w:hAnsi="Times New Roman" w:cs="Times New Roman"/>
                <w:bCs/>
                <w:kern w:val="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pct"/>
            <w:noWrap w:val="0"/>
            <w:vAlign w:val="center"/>
          </w:tcPr>
          <w:p>
            <w:pPr>
              <w:pStyle w:val="7"/>
              <w:spacing w:line="300" w:lineRule="exact"/>
              <w:ind w:firstLine="0" w:firstLineChars="0"/>
              <w:jc w:val="center"/>
              <w:rPr>
                <w:rFonts w:ascii="Times New Roman" w:hAnsi="Times New Roman" w:cs="Times New Roman"/>
                <w:bCs/>
                <w:kern w:val="0"/>
              </w:rPr>
            </w:pPr>
            <w:r>
              <w:rPr>
                <w:rFonts w:ascii="Times New Roman" w:hAnsi="Times New Roman" w:cs="Times New Roman"/>
                <w:bCs/>
                <w:kern w:val="0"/>
              </w:rPr>
              <w:t>期末考试</w:t>
            </w:r>
          </w:p>
        </w:tc>
        <w:tc>
          <w:tcPr>
            <w:tcW w:w="980" w:type="pct"/>
            <w:noWrap w:val="0"/>
            <w:vAlign w:val="center"/>
          </w:tcPr>
          <w:p>
            <w:pPr>
              <w:spacing w:line="300" w:lineRule="exact"/>
              <w:jc w:val="center"/>
              <w:rPr>
                <w:bCs/>
                <w:kern w:val="0"/>
                <w:szCs w:val="21"/>
              </w:rPr>
            </w:pPr>
            <w:r>
              <w:rPr>
                <w:bCs/>
                <w:kern w:val="0"/>
                <w:szCs w:val="21"/>
              </w:rPr>
              <w:t>闭卷考试</w:t>
            </w:r>
          </w:p>
        </w:tc>
        <w:tc>
          <w:tcPr>
            <w:tcW w:w="2281" w:type="pct"/>
            <w:noWrap w:val="0"/>
            <w:vAlign w:val="center"/>
          </w:tcPr>
          <w:p>
            <w:pPr>
              <w:spacing w:line="300" w:lineRule="exact"/>
              <w:rPr>
                <w:bCs/>
                <w:kern w:val="0"/>
                <w:szCs w:val="21"/>
              </w:rPr>
            </w:pPr>
            <w:r>
              <w:rPr>
                <w:bCs/>
                <w:kern w:val="0"/>
                <w:szCs w:val="21"/>
              </w:rPr>
              <w:t>所学全部内容</w:t>
            </w:r>
          </w:p>
        </w:tc>
        <w:tc>
          <w:tcPr>
            <w:tcW w:w="1040" w:type="pct"/>
            <w:noWrap w:val="0"/>
            <w:vAlign w:val="center"/>
          </w:tcPr>
          <w:p>
            <w:pPr>
              <w:pStyle w:val="7"/>
              <w:spacing w:line="300" w:lineRule="exact"/>
              <w:ind w:firstLine="0" w:firstLineChars="0"/>
              <w:jc w:val="center"/>
              <w:rPr>
                <w:rFonts w:ascii="Times New Roman" w:hAnsi="Times New Roman" w:cs="Times New Roman"/>
                <w:bCs/>
                <w:kern w:val="0"/>
              </w:rPr>
            </w:pPr>
            <w:r>
              <w:rPr>
                <w:rFonts w:ascii="Times New Roman" w:hAnsi="Times New Roman" w:cs="Times New Roman"/>
                <w:bCs/>
                <w:kern w:val="0"/>
              </w:rPr>
              <w:t>60</w:t>
            </w:r>
          </w:p>
        </w:tc>
      </w:tr>
    </w:tbl>
    <w:p>
      <w:pPr>
        <w:widowControl/>
        <w:spacing w:before="120" w:line="360" w:lineRule="auto"/>
        <w:ind w:firstLine="480" w:firstLineChars="200"/>
        <w:rPr>
          <w:sz w:val="24"/>
          <w:szCs w:val="24"/>
        </w:rPr>
      </w:pPr>
      <w:r>
        <w:rPr>
          <w:sz w:val="24"/>
          <w:szCs w:val="24"/>
        </w:rPr>
        <w:t>根据本课程在授课过程中的实际执行的课程考核情况分析如下：</w:t>
      </w:r>
    </w:p>
    <w:p>
      <w:pPr>
        <w:widowControl/>
        <w:spacing w:line="360" w:lineRule="auto"/>
        <w:ind w:firstLine="480" w:firstLineChars="200"/>
        <w:rPr>
          <w:sz w:val="24"/>
          <w:szCs w:val="24"/>
        </w:rPr>
      </w:pPr>
      <w:r>
        <w:rPr>
          <w:sz w:val="24"/>
          <w:szCs w:val="24"/>
        </w:rPr>
        <w:t>（1）过程考评</w:t>
      </w:r>
    </w:p>
    <w:p>
      <w:pPr>
        <w:widowControl/>
        <w:spacing w:line="360" w:lineRule="auto"/>
        <w:ind w:firstLine="480" w:firstLineChars="200"/>
        <w:rPr>
          <w:sz w:val="24"/>
          <w:szCs w:val="24"/>
        </w:rPr>
      </w:pPr>
      <w:r>
        <w:rPr>
          <w:sz w:val="24"/>
          <w:szCs w:val="24"/>
        </w:rPr>
        <w:t>过程考评占最后成绩的40%，</w:t>
      </w:r>
      <w:r>
        <w:rPr>
          <w:rFonts w:hint="eastAsia"/>
          <w:sz w:val="24"/>
          <w:szCs w:val="24"/>
        </w:rPr>
        <w:t>主要包括作业和课堂表现，其中平时作业如表3.2所示，课堂表现包括课堂问答、结合工程问题的力学讨论。</w:t>
      </w:r>
    </w:p>
    <w:p>
      <w:pPr>
        <w:widowControl/>
        <w:spacing w:line="360" w:lineRule="auto"/>
        <w:jc w:val="center"/>
        <w:rPr>
          <w:b/>
          <w:bCs/>
          <w:szCs w:val="21"/>
        </w:rPr>
      </w:pPr>
      <w:r>
        <w:rPr>
          <w:b/>
          <w:bCs/>
          <w:szCs w:val="21"/>
        </w:rPr>
        <w:t>表3.2 平时作业布置情况</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3895"/>
        <w:gridCol w:w="1250"/>
        <w:gridCol w:w="1178"/>
        <w:gridCol w:w="1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jc w:val="center"/>
              <w:rPr>
                <w:b/>
                <w:bCs/>
                <w:kern w:val="0"/>
                <w:szCs w:val="21"/>
              </w:rPr>
            </w:pPr>
            <w:r>
              <w:rPr>
                <w:b/>
                <w:bCs/>
                <w:kern w:val="0"/>
                <w:szCs w:val="21"/>
              </w:rPr>
              <w:t>序号</w:t>
            </w:r>
          </w:p>
        </w:tc>
        <w:tc>
          <w:tcPr>
            <w:tcW w:w="3895" w:type="dxa"/>
            <w:noWrap w:val="0"/>
            <w:vAlign w:val="center"/>
          </w:tcPr>
          <w:p>
            <w:pPr>
              <w:jc w:val="center"/>
              <w:rPr>
                <w:b/>
                <w:bCs/>
                <w:kern w:val="0"/>
                <w:szCs w:val="21"/>
              </w:rPr>
            </w:pPr>
            <w:r>
              <w:rPr>
                <w:b/>
                <w:bCs/>
                <w:kern w:val="0"/>
                <w:szCs w:val="21"/>
              </w:rPr>
              <w:t>章节</w:t>
            </w:r>
          </w:p>
        </w:tc>
        <w:tc>
          <w:tcPr>
            <w:tcW w:w="1250" w:type="dxa"/>
            <w:noWrap w:val="0"/>
            <w:vAlign w:val="center"/>
          </w:tcPr>
          <w:p>
            <w:pPr>
              <w:jc w:val="center"/>
              <w:rPr>
                <w:b/>
                <w:bCs/>
                <w:kern w:val="0"/>
                <w:szCs w:val="21"/>
              </w:rPr>
            </w:pPr>
            <w:r>
              <w:rPr>
                <w:b/>
                <w:bCs/>
                <w:kern w:val="0"/>
                <w:szCs w:val="21"/>
              </w:rPr>
              <w:t>习题类型</w:t>
            </w:r>
          </w:p>
        </w:tc>
        <w:tc>
          <w:tcPr>
            <w:tcW w:w="1178" w:type="dxa"/>
            <w:noWrap w:val="0"/>
            <w:vAlign w:val="center"/>
          </w:tcPr>
          <w:p>
            <w:pPr>
              <w:jc w:val="center"/>
              <w:rPr>
                <w:b/>
                <w:bCs/>
                <w:kern w:val="0"/>
                <w:szCs w:val="21"/>
              </w:rPr>
            </w:pPr>
            <w:r>
              <w:rPr>
                <w:b/>
                <w:bCs/>
                <w:kern w:val="0"/>
                <w:szCs w:val="21"/>
              </w:rPr>
              <w:t>题量</w:t>
            </w:r>
          </w:p>
        </w:tc>
        <w:tc>
          <w:tcPr>
            <w:tcW w:w="1577" w:type="dxa"/>
            <w:noWrap w:val="0"/>
            <w:vAlign w:val="center"/>
          </w:tcPr>
          <w:p>
            <w:pPr>
              <w:jc w:val="center"/>
              <w:rPr>
                <w:b/>
                <w:bCs/>
                <w:kern w:val="0"/>
                <w:szCs w:val="21"/>
              </w:rPr>
            </w:pPr>
            <w:r>
              <w:rPr>
                <w:b/>
                <w:bCs/>
                <w:kern w:val="0"/>
                <w:szCs w:val="21"/>
              </w:rPr>
              <w:t>课程目标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jc w:val="center"/>
              <w:rPr>
                <w:kern w:val="0"/>
                <w:szCs w:val="21"/>
              </w:rPr>
            </w:pPr>
            <w:r>
              <w:rPr>
                <w:kern w:val="0"/>
                <w:szCs w:val="21"/>
              </w:rPr>
              <w:t>1</w:t>
            </w:r>
          </w:p>
        </w:tc>
        <w:tc>
          <w:tcPr>
            <w:tcW w:w="3895" w:type="dxa"/>
            <w:noWrap w:val="0"/>
            <w:vAlign w:val="center"/>
          </w:tcPr>
          <w:p>
            <w:pPr>
              <w:spacing w:line="300" w:lineRule="exact"/>
              <w:jc w:val="left"/>
              <w:rPr>
                <w:kern w:val="0"/>
                <w:szCs w:val="21"/>
              </w:rPr>
            </w:pPr>
            <w:r>
              <w:rPr>
                <w:kern w:val="0"/>
                <w:szCs w:val="21"/>
              </w:rPr>
              <w:t>第2章 结构的几何构造分析</w:t>
            </w:r>
          </w:p>
        </w:tc>
        <w:tc>
          <w:tcPr>
            <w:tcW w:w="1250" w:type="dxa"/>
            <w:noWrap w:val="0"/>
            <w:vAlign w:val="center"/>
          </w:tcPr>
          <w:p>
            <w:pPr>
              <w:jc w:val="center"/>
              <w:rPr>
                <w:kern w:val="0"/>
                <w:szCs w:val="21"/>
              </w:rPr>
            </w:pPr>
            <w:r>
              <w:rPr>
                <w:kern w:val="0"/>
                <w:szCs w:val="21"/>
              </w:rPr>
              <w:t>分析题</w:t>
            </w:r>
          </w:p>
        </w:tc>
        <w:tc>
          <w:tcPr>
            <w:tcW w:w="1178" w:type="dxa"/>
            <w:noWrap w:val="0"/>
            <w:vAlign w:val="center"/>
          </w:tcPr>
          <w:p>
            <w:pPr>
              <w:jc w:val="center"/>
              <w:rPr>
                <w:kern w:val="0"/>
                <w:szCs w:val="21"/>
              </w:rPr>
            </w:pPr>
            <w:r>
              <w:rPr>
                <w:kern w:val="0"/>
                <w:szCs w:val="21"/>
              </w:rPr>
              <w:t>5</w:t>
            </w:r>
          </w:p>
        </w:tc>
        <w:tc>
          <w:tcPr>
            <w:tcW w:w="1577" w:type="dxa"/>
            <w:noWrap w:val="0"/>
            <w:vAlign w:val="center"/>
          </w:tcPr>
          <w:p>
            <w:pPr>
              <w:jc w:val="center"/>
              <w:rPr>
                <w:kern w:val="0"/>
                <w:szCs w:val="21"/>
              </w:rPr>
            </w:pPr>
            <w:r>
              <w:rPr>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jc w:val="center"/>
              <w:rPr>
                <w:kern w:val="0"/>
                <w:szCs w:val="21"/>
              </w:rPr>
            </w:pPr>
            <w:r>
              <w:rPr>
                <w:kern w:val="0"/>
                <w:szCs w:val="21"/>
              </w:rPr>
              <w:t>2</w:t>
            </w:r>
          </w:p>
        </w:tc>
        <w:tc>
          <w:tcPr>
            <w:tcW w:w="3895" w:type="dxa"/>
            <w:noWrap w:val="0"/>
            <w:vAlign w:val="center"/>
          </w:tcPr>
          <w:p>
            <w:pPr>
              <w:spacing w:line="300" w:lineRule="exact"/>
              <w:jc w:val="left"/>
              <w:rPr>
                <w:kern w:val="0"/>
                <w:szCs w:val="21"/>
              </w:rPr>
            </w:pPr>
            <w:r>
              <w:rPr>
                <w:kern w:val="0"/>
                <w:szCs w:val="21"/>
              </w:rPr>
              <w:t>第3章 静定结构的受力分析</w:t>
            </w:r>
          </w:p>
        </w:tc>
        <w:tc>
          <w:tcPr>
            <w:tcW w:w="1250" w:type="dxa"/>
            <w:noWrap w:val="0"/>
            <w:vAlign w:val="center"/>
          </w:tcPr>
          <w:p>
            <w:pPr>
              <w:jc w:val="center"/>
              <w:rPr>
                <w:kern w:val="0"/>
                <w:szCs w:val="21"/>
              </w:rPr>
            </w:pPr>
            <w:r>
              <w:rPr>
                <w:kern w:val="0"/>
                <w:szCs w:val="21"/>
              </w:rPr>
              <w:t>计算题</w:t>
            </w:r>
          </w:p>
        </w:tc>
        <w:tc>
          <w:tcPr>
            <w:tcW w:w="1178" w:type="dxa"/>
            <w:noWrap w:val="0"/>
            <w:vAlign w:val="center"/>
          </w:tcPr>
          <w:p>
            <w:pPr>
              <w:jc w:val="center"/>
              <w:rPr>
                <w:kern w:val="0"/>
                <w:szCs w:val="21"/>
              </w:rPr>
            </w:pPr>
            <w:r>
              <w:rPr>
                <w:kern w:val="0"/>
                <w:szCs w:val="21"/>
              </w:rPr>
              <w:t>4</w:t>
            </w:r>
          </w:p>
        </w:tc>
        <w:tc>
          <w:tcPr>
            <w:tcW w:w="1577" w:type="dxa"/>
            <w:noWrap w:val="0"/>
            <w:vAlign w:val="center"/>
          </w:tcPr>
          <w:p>
            <w:pPr>
              <w:jc w:val="center"/>
              <w:rPr>
                <w:kern w:val="0"/>
                <w:szCs w:val="21"/>
              </w:rPr>
            </w:pPr>
            <w:r>
              <w:rPr>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jc w:val="center"/>
              <w:rPr>
                <w:kern w:val="0"/>
                <w:szCs w:val="21"/>
              </w:rPr>
            </w:pPr>
            <w:r>
              <w:rPr>
                <w:kern w:val="0"/>
                <w:szCs w:val="21"/>
              </w:rPr>
              <w:t>3</w:t>
            </w:r>
          </w:p>
        </w:tc>
        <w:tc>
          <w:tcPr>
            <w:tcW w:w="3895" w:type="dxa"/>
            <w:noWrap w:val="0"/>
            <w:vAlign w:val="center"/>
          </w:tcPr>
          <w:p>
            <w:pPr>
              <w:spacing w:line="300" w:lineRule="exact"/>
              <w:jc w:val="left"/>
              <w:rPr>
                <w:kern w:val="0"/>
                <w:szCs w:val="21"/>
              </w:rPr>
            </w:pPr>
            <w:r>
              <w:rPr>
                <w:kern w:val="0"/>
                <w:szCs w:val="21"/>
              </w:rPr>
              <w:t>第4章 影响线</w:t>
            </w:r>
          </w:p>
        </w:tc>
        <w:tc>
          <w:tcPr>
            <w:tcW w:w="1250" w:type="dxa"/>
            <w:noWrap w:val="0"/>
            <w:vAlign w:val="center"/>
          </w:tcPr>
          <w:p>
            <w:pPr>
              <w:jc w:val="center"/>
              <w:rPr>
                <w:kern w:val="0"/>
                <w:szCs w:val="21"/>
              </w:rPr>
            </w:pPr>
            <w:r>
              <w:rPr>
                <w:kern w:val="0"/>
                <w:szCs w:val="21"/>
              </w:rPr>
              <w:t>计算题</w:t>
            </w:r>
          </w:p>
        </w:tc>
        <w:tc>
          <w:tcPr>
            <w:tcW w:w="1178" w:type="dxa"/>
            <w:noWrap w:val="0"/>
            <w:vAlign w:val="center"/>
          </w:tcPr>
          <w:p>
            <w:pPr>
              <w:jc w:val="center"/>
              <w:rPr>
                <w:kern w:val="0"/>
                <w:szCs w:val="21"/>
              </w:rPr>
            </w:pPr>
            <w:r>
              <w:rPr>
                <w:kern w:val="0"/>
                <w:szCs w:val="21"/>
              </w:rPr>
              <w:t>2</w:t>
            </w:r>
          </w:p>
        </w:tc>
        <w:tc>
          <w:tcPr>
            <w:tcW w:w="1577" w:type="dxa"/>
            <w:noWrap w:val="0"/>
            <w:vAlign w:val="center"/>
          </w:tcPr>
          <w:p>
            <w:pPr>
              <w:jc w:val="center"/>
              <w:rPr>
                <w:kern w:val="0"/>
                <w:szCs w:val="21"/>
              </w:rPr>
            </w:pPr>
            <w:r>
              <w:rPr>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jc w:val="center"/>
              <w:rPr>
                <w:kern w:val="0"/>
                <w:szCs w:val="21"/>
              </w:rPr>
            </w:pPr>
            <w:r>
              <w:rPr>
                <w:kern w:val="0"/>
                <w:szCs w:val="21"/>
              </w:rPr>
              <w:t>4</w:t>
            </w:r>
          </w:p>
        </w:tc>
        <w:tc>
          <w:tcPr>
            <w:tcW w:w="3895" w:type="dxa"/>
            <w:noWrap w:val="0"/>
            <w:vAlign w:val="center"/>
          </w:tcPr>
          <w:p>
            <w:pPr>
              <w:spacing w:line="300" w:lineRule="exact"/>
              <w:jc w:val="left"/>
              <w:rPr>
                <w:kern w:val="0"/>
                <w:szCs w:val="21"/>
              </w:rPr>
            </w:pPr>
            <w:r>
              <w:rPr>
                <w:kern w:val="0"/>
                <w:szCs w:val="21"/>
              </w:rPr>
              <w:t>第6章 力法</w:t>
            </w:r>
          </w:p>
        </w:tc>
        <w:tc>
          <w:tcPr>
            <w:tcW w:w="1250" w:type="dxa"/>
            <w:noWrap w:val="0"/>
            <w:vAlign w:val="center"/>
          </w:tcPr>
          <w:p>
            <w:pPr>
              <w:jc w:val="center"/>
              <w:rPr>
                <w:kern w:val="0"/>
                <w:szCs w:val="21"/>
              </w:rPr>
            </w:pPr>
            <w:r>
              <w:rPr>
                <w:kern w:val="0"/>
                <w:szCs w:val="21"/>
              </w:rPr>
              <w:t>计算题</w:t>
            </w:r>
          </w:p>
        </w:tc>
        <w:tc>
          <w:tcPr>
            <w:tcW w:w="1178" w:type="dxa"/>
            <w:noWrap w:val="0"/>
            <w:vAlign w:val="center"/>
          </w:tcPr>
          <w:p>
            <w:pPr>
              <w:jc w:val="center"/>
              <w:rPr>
                <w:kern w:val="0"/>
                <w:szCs w:val="21"/>
              </w:rPr>
            </w:pPr>
            <w:r>
              <w:rPr>
                <w:kern w:val="0"/>
                <w:szCs w:val="21"/>
              </w:rPr>
              <w:t>5</w:t>
            </w:r>
          </w:p>
        </w:tc>
        <w:tc>
          <w:tcPr>
            <w:tcW w:w="1577" w:type="dxa"/>
            <w:noWrap w:val="0"/>
            <w:vAlign w:val="center"/>
          </w:tcPr>
          <w:p>
            <w:pPr>
              <w:jc w:val="center"/>
              <w:rPr>
                <w:kern w:val="0"/>
                <w:szCs w:val="21"/>
              </w:rPr>
            </w:pPr>
            <w:r>
              <w:rPr>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jc w:val="center"/>
              <w:rPr>
                <w:kern w:val="0"/>
                <w:szCs w:val="21"/>
              </w:rPr>
            </w:pPr>
            <w:r>
              <w:rPr>
                <w:kern w:val="0"/>
                <w:szCs w:val="21"/>
              </w:rPr>
              <w:t>5</w:t>
            </w:r>
          </w:p>
        </w:tc>
        <w:tc>
          <w:tcPr>
            <w:tcW w:w="3895" w:type="dxa"/>
            <w:noWrap w:val="0"/>
            <w:vAlign w:val="center"/>
          </w:tcPr>
          <w:p>
            <w:pPr>
              <w:spacing w:line="300" w:lineRule="exact"/>
              <w:jc w:val="left"/>
              <w:rPr>
                <w:kern w:val="0"/>
                <w:szCs w:val="21"/>
              </w:rPr>
            </w:pPr>
            <w:r>
              <w:rPr>
                <w:kern w:val="0"/>
                <w:szCs w:val="21"/>
              </w:rPr>
              <w:t>第7章 位移法</w:t>
            </w:r>
          </w:p>
        </w:tc>
        <w:tc>
          <w:tcPr>
            <w:tcW w:w="1250" w:type="dxa"/>
            <w:noWrap w:val="0"/>
            <w:vAlign w:val="center"/>
          </w:tcPr>
          <w:p>
            <w:pPr>
              <w:jc w:val="center"/>
              <w:rPr>
                <w:kern w:val="0"/>
                <w:szCs w:val="21"/>
              </w:rPr>
            </w:pPr>
            <w:r>
              <w:rPr>
                <w:kern w:val="0"/>
                <w:szCs w:val="21"/>
              </w:rPr>
              <w:t>计算题</w:t>
            </w:r>
          </w:p>
        </w:tc>
        <w:tc>
          <w:tcPr>
            <w:tcW w:w="1178" w:type="dxa"/>
            <w:noWrap w:val="0"/>
            <w:vAlign w:val="center"/>
          </w:tcPr>
          <w:p>
            <w:pPr>
              <w:jc w:val="center"/>
              <w:rPr>
                <w:kern w:val="0"/>
                <w:szCs w:val="21"/>
              </w:rPr>
            </w:pPr>
            <w:r>
              <w:rPr>
                <w:kern w:val="0"/>
                <w:szCs w:val="21"/>
              </w:rPr>
              <w:t>6</w:t>
            </w:r>
          </w:p>
        </w:tc>
        <w:tc>
          <w:tcPr>
            <w:tcW w:w="1577" w:type="dxa"/>
            <w:noWrap w:val="0"/>
            <w:vAlign w:val="center"/>
          </w:tcPr>
          <w:p>
            <w:pPr>
              <w:jc w:val="center"/>
              <w:rPr>
                <w:kern w:val="0"/>
                <w:szCs w:val="21"/>
              </w:rPr>
            </w:pPr>
            <w:r>
              <w:rPr>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jc w:val="center"/>
              <w:rPr>
                <w:kern w:val="0"/>
                <w:szCs w:val="21"/>
              </w:rPr>
            </w:pPr>
            <w:r>
              <w:rPr>
                <w:kern w:val="0"/>
                <w:szCs w:val="21"/>
              </w:rPr>
              <w:t>6</w:t>
            </w:r>
          </w:p>
        </w:tc>
        <w:tc>
          <w:tcPr>
            <w:tcW w:w="3895" w:type="dxa"/>
            <w:noWrap w:val="0"/>
            <w:vAlign w:val="center"/>
          </w:tcPr>
          <w:p>
            <w:pPr>
              <w:spacing w:line="300" w:lineRule="exact"/>
              <w:jc w:val="left"/>
              <w:rPr>
                <w:kern w:val="0"/>
                <w:szCs w:val="21"/>
              </w:rPr>
            </w:pPr>
            <w:r>
              <w:rPr>
                <w:kern w:val="0"/>
                <w:szCs w:val="21"/>
              </w:rPr>
              <w:t>第8章 渐进法</w:t>
            </w:r>
          </w:p>
        </w:tc>
        <w:tc>
          <w:tcPr>
            <w:tcW w:w="1250" w:type="dxa"/>
            <w:noWrap w:val="0"/>
            <w:vAlign w:val="center"/>
          </w:tcPr>
          <w:p>
            <w:pPr>
              <w:jc w:val="center"/>
              <w:rPr>
                <w:kern w:val="0"/>
                <w:szCs w:val="21"/>
              </w:rPr>
            </w:pPr>
            <w:r>
              <w:rPr>
                <w:kern w:val="0"/>
                <w:szCs w:val="21"/>
              </w:rPr>
              <w:t>计算题</w:t>
            </w:r>
          </w:p>
        </w:tc>
        <w:tc>
          <w:tcPr>
            <w:tcW w:w="1178" w:type="dxa"/>
            <w:noWrap w:val="0"/>
            <w:vAlign w:val="center"/>
          </w:tcPr>
          <w:p>
            <w:pPr>
              <w:jc w:val="center"/>
              <w:rPr>
                <w:kern w:val="0"/>
                <w:szCs w:val="21"/>
              </w:rPr>
            </w:pPr>
            <w:r>
              <w:rPr>
                <w:kern w:val="0"/>
                <w:szCs w:val="21"/>
              </w:rPr>
              <w:t>4</w:t>
            </w:r>
          </w:p>
        </w:tc>
        <w:tc>
          <w:tcPr>
            <w:tcW w:w="1577" w:type="dxa"/>
            <w:noWrap w:val="0"/>
            <w:vAlign w:val="center"/>
          </w:tcPr>
          <w:p>
            <w:pPr>
              <w:jc w:val="center"/>
              <w:rPr>
                <w:kern w:val="0"/>
                <w:szCs w:val="21"/>
              </w:rPr>
            </w:pPr>
            <w:r>
              <w:rPr>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jc w:val="center"/>
              <w:rPr>
                <w:kern w:val="0"/>
                <w:szCs w:val="21"/>
              </w:rPr>
            </w:pPr>
            <w:r>
              <w:rPr>
                <w:kern w:val="0"/>
                <w:szCs w:val="21"/>
              </w:rPr>
              <w:t>7</w:t>
            </w:r>
          </w:p>
        </w:tc>
        <w:tc>
          <w:tcPr>
            <w:tcW w:w="3895" w:type="dxa"/>
            <w:noWrap w:val="0"/>
            <w:vAlign w:val="center"/>
          </w:tcPr>
          <w:p>
            <w:pPr>
              <w:spacing w:line="300" w:lineRule="exact"/>
              <w:jc w:val="left"/>
              <w:rPr>
                <w:kern w:val="0"/>
                <w:szCs w:val="21"/>
              </w:rPr>
            </w:pPr>
            <w:r>
              <w:rPr>
                <w:kern w:val="0"/>
                <w:szCs w:val="21"/>
              </w:rPr>
              <w:t>第12章 结构动力计算基础</w:t>
            </w:r>
          </w:p>
        </w:tc>
        <w:tc>
          <w:tcPr>
            <w:tcW w:w="1250" w:type="dxa"/>
            <w:noWrap w:val="0"/>
            <w:vAlign w:val="center"/>
          </w:tcPr>
          <w:p>
            <w:pPr>
              <w:jc w:val="center"/>
              <w:rPr>
                <w:kern w:val="0"/>
                <w:szCs w:val="21"/>
              </w:rPr>
            </w:pPr>
            <w:r>
              <w:rPr>
                <w:kern w:val="0"/>
                <w:szCs w:val="21"/>
              </w:rPr>
              <w:t>计算题</w:t>
            </w:r>
          </w:p>
        </w:tc>
        <w:tc>
          <w:tcPr>
            <w:tcW w:w="1178" w:type="dxa"/>
            <w:noWrap w:val="0"/>
            <w:vAlign w:val="center"/>
          </w:tcPr>
          <w:p>
            <w:pPr>
              <w:jc w:val="center"/>
              <w:rPr>
                <w:kern w:val="0"/>
                <w:szCs w:val="21"/>
              </w:rPr>
            </w:pPr>
            <w:r>
              <w:rPr>
                <w:kern w:val="0"/>
                <w:szCs w:val="21"/>
              </w:rPr>
              <w:t>3</w:t>
            </w:r>
          </w:p>
        </w:tc>
        <w:tc>
          <w:tcPr>
            <w:tcW w:w="1577" w:type="dxa"/>
            <w:noWrap w:val="0"/>
            <w:vAlign w:val="center"/>
          </w:tcPr>
          <w:p>
            <w:pPr>
              <w:jc w:val="center"/>
              <w:rPr>
                <w:kern w:val="0"/>
                <w:szCs w:val="21"/>
              </w:rPr>
            </w:pPr>
            <w:r>
              <w:rPr>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jc w:val="center"/>
              <w:rPr>
                <w:kern w:val="0"/>
                <w:szCs w:val="21"/>
              </w:rPr>
            </w:pPr>
            <w:r>
              <w:rPr>
                <w:kern w:val="0"/>
                <w:szCs w:val="21"/>
              </w:rPr>
              <w:t>8</w:t>
            </w:r>
          </w:p>
        </w:tc>
        <w:tc>
          <w:tcPr>
            <w:tcW w:w="3895" w:type="dxa"/>
            <w:noWrap w:val="0"/>
            <w:vAlign w:val="center"/>
          </w:tcPr>
          <w:p>
            <w:pPr>
              <w:spacing w:line="300" w:lineRule="exact"/>
              <w:jc w:val="left"/>
              <w:rPr>
                <w:kern w:val="0"/>
                <w:szCs w:val="21"/>
              </w:rPr>
            </w:pPr>
            <w:r>
              <w:rPr>
                <w:kern w:val="0"/>
                <w:szCs w:val="21"/>
              </w:rPr>
              <w:t>第16章 结构的稳定计算</w:t>
            </w:r>
          </w:p>
        </w:tc>
        <w:tc>
          <w:tcPr>
            <w:tcW w:w="1250" w:type="dxa"/>
            <w:noWrap w:val="0"/>
            <w:vAlign w:val="center"/>
          </w:tcPr>
          <w:p>
            <w:pPr>
              <w:jc w:val="center"/>
              <w:rPr>
                <w:kern w:val="0"/>
                <w:szCs w:val="21"/>
              </w:rPr>
            </w:pPr>
            <w:r>
              <w:rPr>
                <w:kern w:val="0"/>
                <w:szCs w:val="21"/>
              </w:rPr>
              <w:t>计算题</w:t>
            </w:r>
          </w:p>
        </w:tc>
        <w:tc>
          <w:tcPr>
            <w:tcW w:w="1178" w:type="dxa"/>
            <w:noWrap w:val="0"/>
            <w:vAlign w:val="center"/>
          </w:tcPr>
          <w:p>
            <w:pPr>
              <w:jc w:val="center"/>
              <w:rPr>
                <w:kern w:val="0"/>
                <w:szCs w:val="21"/>
              </w:rPr>
            </w:pPr>
            <w:r>
              <w:rPr>
                <w:kern w:val="0"/>
                <w:szCs w:val="21"/>
              </w:rPr>
              <w:t>2</w:t>
            </w:r>
          </w:p>
        </w:tc>
        <w:tc>
          <w:tcPr>
            <w:tcW w:w="1577" w:type="dxa"/>
            <w:noWrap w:val="0"/>
            <w:vAlign w:val="center"/>
          </w:tcPr>
          <w:p>
            <w:pPr>
              <w:jc w:val="center"/>
              <w:rPr>
                <w:kern w:val="0"/>
                <w:szCs w:val="21"/>
              </w:rPr>
            </w:pPr>
            <w:r>
              <w:rPr>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jc w:val="center"/>
              <w:rPr>
                <w:kern w:val="0"/>
                <w:szCs w:val="21"/>
              </w:rPr>
            </w:pPr>
            <w:r>
              <w:rPr>
                <w:kern w:val="0"/>
                <w:szCs w:val="21"/>
              </w:rPr>
              <w:t>9</w:t>
            </w:r>
          </w:p>
        </w:tc>
        <w:tc>
          <w:tcPr>
            <w:tcW w:w="3895" w:type="dxa"/>
            <w:noWrap w:val="0"/>
            <w:vAlign w:val="center"/>
          </w:tcPr>
          <w:p>
            <w:pPr>
              <w:spacing w:line="300" w:lineRule="exact"/>
              <w:jc w:val="left"/>
              <w:rPr>
                <w:kern w:val="0"/>
                <w:szCs w:val="21"/>
              </w:rPr>
            </w:pPr>
            <w:r>
              <w:rPr>
                <w:kern w:val="0"/>
                <w:szCs w:val="21"/>
              </w:rPr>
              <w:t>第17章 结构的极限荷载</w:t>
            </w:r>
          </w:p>
        </w:tc>
        <w:tc>
          <w:tcPr>
            <w:tcW w:w="1250" w:type="dxa"/>
            <w:noWrap w:val="0"/>
            <w:vAlign w:val="center"/>
          </w:tcPr>
          <w:p>
            <w:pPr>
              <w:jc w:val="center"/>
              <w:rPr>
                <w:kern w:val="0"/>
                <w:szCs w:val="21"/>
              </w:rPr>
            </w:pPr>
            <w:r>
              <w:rPr>
                <w:kern w:val="0"/>
                <w:szCs w:val="21"/>
              </w:rPr>
              <w:t>计算题</w:t>
            </w:r>
          </w:p>
        </w:tc>
        <w:tc>
          <w:tcPr>
            <w:tcW w:w="1178" w:type="dxa"/>
            <w:noWrap w:val="0"/>
            <w:vAlign w:val="center"/>
          </w:tcPr>
          <w:p>
            <w:pPr>
              <w:jc w:val="center"/>
              <w:rPr>
                <w:kern w:val="0"/>
                <w:szCs w:val="21"/>
              </w:rPr>
            </w:pPr>
            <w:r>
              <w:rPr>
                <w:kern w:val="0"/>
                <w:szCs w:val="21"/>
              </w:rPr>
              <w:t>2</w:t>
            </w:r>
          </w:p>
        </w:tc>
        <w:tc>
          <w:tcPr>
            <w:tcW w:w="1577" w:type="dxa"/>
            <w:noWrap w:val="0"/>
            <w:vAlign w:val="center"/>
          </w:tcPr>
          <w:p>
            <w:pPr>
              <w:jc w:val="center"/>
              <w:rPr>
                <w:kern w:val="0"/>
                <w:szCs w:val="21"/>
              </w:rPr>
            </w:pPr>
            <w:r>
              <w:rPr>
                <w:kern w:val="0"/>
                <w:szCs w:val="21"/>
              </w:rPr>
              <w:t>4</w:t>
            </w:r>
          </w:p>
        </w:tc>
      </w:tr>
    </w:tbl>
    <w:p>
      <w:pPr>
        <w:widowControl/>
        <w:spacing w:before="156" w:beforeLines="50" w:line="360" w:lineRule="auto"/>
        <w:ind w:firstLine="480" w:firstLineChars="200"/>
        <w:rPr>
          <w:sz w:val="24"/>
          <w:szCs w:val="24"/>
        </w:rPr>
      </w:pPr>
      <w:r>
        <w:rPr>
          <w:sz w:val="24"/>
          <w:szCs w:val="24"/>
        </w:rPr>
        <w:t>（2）期末考试</w:t>
      </w:r>
    </w:p>
    <w:p>
      <w:pPr>
        <w:widowControl/>
        <w:spacing w:line="360" w:lineRule="auto"/>
        <w:ind w:firstLine="480" w:firstLineChars="200"/>
        <w:rPr>
          <w:sz w:val="24"/>
          <w:szCs w:val="24"/>
        </w:rPr>
      </w:pPr>
      <w:r>
        <w:rPr>
          <w:sz w:val="24"/>
          <w:szCs w:val="24"/>
        </w:rPr>
        <w:t>考试内容包括本课程主要知识点，覆盖全部课程目标。试卷总分100分，取试卷成绩折算为总成绩的60%计入总成绩。试题类型为判断题、选择题和计算题，试卷考题与课程目标关系如下表3.3。</w:t>
      </w:r>
    </w:p>
    <w:p>
      <w:pPr>
        <w:widowControl/>
        <w:spacing w:line="360" w:lineRule="auto"/>
        <w:jc w:val="center"/>
        <w:rPr>
          <w:b/>
          <w:bCs/>
          <w:szCs w:val="21"/>
        </w:rPr>
      </w:pPr>
      <w:r>
        <w:rPr>
          <w:b/>
          <w:bCs/>
          <w:szCs w:val="21"/>
        </w:rPr>
        <w:t>表3.3 期末考试试题与课程目标关系</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8"/>
        <w:gridCol w:w="2862"/>
        <w:gridCol w:w="2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8" w:type="dxa"/>
            <w:noWrap w:val="0"/>
            <w:vAlign w:val="center"/>
          </w:tcPr>
          <w:p>
            <w:pPr>
              <w:widowControl/>
              <w:jc w:val="center"/>
              <w:rPr>
                <w:b/>
                <w:bCs/>
                <w:kern w:val="0"/>
                <w:szCs w:val="21"/>
              </w:rPr>
            </w:pPr>
            <w:r>
              <w:rPr>
                <w:b/>
                <w:bCs/>
                <w:kern w:val="0"/>
                <w:szCs w:val="21"/>
              </w:rPr>
              <w:t>试题题号、题型</w:t>
            </w:r>
          </w:p>
        </w:tc>
        <w:tc>
          <w:tcPr>
            <w:tcW w:w="2862" w:type="dxa"/>
            <w:noWrap w:val="0"/>
            <w:vAlign w:val="center"/>
          </w:tcPr>
          <w:p>
            <w:pPr>
              <w:widowControl/>
              <w:jc w:val="center"/>
              <w:rPr>
                <w:b/>
                <w:bCs/>
                <w:kern w:val="0"/>
                <w:szCs w:val="21"/>
              </w:rPr>
            </w:pPr>
            <w:r>
              <w:rPr>
                <w:b/>
                <w:bCs/>
                <w:kern w:val="0"/>
                <w:szCs w:val="21"/>
              </w:rPr>
              <w:t>课程目标</w:t>
            </w:r>
          </w:p>
        </w:tc>
        <w:tc>
          <w:tcPr>
            <w:tcW w:w="2209" w:type="dxa"/>
            <w:noWrap w:val="0"/>
            <w:vAlign w:val="center"/>
          </w:tcPr>
          <w:p>
            <w:pPr>
              <w:widowControl/>
              <w:jc w:val="center"/>
              <w:rPr>
                <w:b/>
                <w:bCs/>
                <w:kern w:val="0"/>
                <w:szCs w:val="21"/>
              </w:rPr>
            </w:pPr>
            <w:r>
              <w:rPr>
                <w:b/>
                <w:bCs/>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3548" w:type="dxa"/>
            <w:noWrap w:val="0"/>
            <w:vAlign w:val="center"/>
          </w:tcPr>
          <w:p>
            <w:pPr>
              <w:widowControl/>
              <w:jc w:val="center"/>
              <w:rPr>
                <w:kern w:val="0"/>
                <w:szCs w:val="21"/>
              </w:rPr>
            </w:pPr>
            <w:r>
              <w:rPr>
                <w:kern w:val="0"/>
                <w:szCs w:val="21"/>
              </w:rPr>
              <w:t>试题一、判断题</w:t>
            </w:r>
          </w:p>
        </w:tc>
        <w:tc>
          <w:tcPr>
            <w:tcW w:w="2862" w:type="dxa"/>
            <w:noWrap w:val="0"/>
            <w:vAlign w:val="center"/>
          </w:tcPr>
          <w:p>
            <w:pPr>
              <w:widowControl/>
              <w:jc w:val="center"/>
              <w:rPr>
                <w:kern w:val="0"/>
                <w:szCs w:val="21"/>
              </w:rPr>
            </w:pPr>
            <w:r>
              <w:rPr>
                <w:kern w:val="0"/>
                <w:szCs w:val="21"/>
              </w:rPr>
              <w:t>目标1、2、3、4</w:t>
            </w:r>
          </w:p>
        </w:tc>
        <w:tc>
          <w:tcPr>
            <w:tcW w:w="2209" w:type="dxa"/>
            <w:noWrap w:val="0"/>
            <w:vAlign w:val="center"/>
          </w:tcPr>
          <w:p>
            <w:pPr>
              <w:widowControl/>
              <w:jc w:val="center"/>
              <w:rPr>
                <w:kern w:val="0"/>
                <w:szCs w:val="21"/>
              </w:rPr>
            </w:pPr>
            <w:r>
              <w:rPr>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8" w:type="dxa"/>
            <w:noWrap w:val="0"/>
            <w:vAlign w:val="center"/>
          </w:tcPr>
          <w:p>
            <w:pPr>
              <w:widowControl/>
              <w:jc w:val="center"/>
              <w:rPr>
                <w:kern w:val="0"/>
                <w:szCs w:val="21"/>
              </w:rPr>
            </w:pPr>
            <w:r>
              <w:rPr>
                <w:kern w:val="0"/>
                <w:szCs w:val="21"/>
              </w:rPr>
              <w:t>试题二、选择题</w:t>
            </w:r>
          </w:p>
        </w:tc>
        <w:tc>
          <w:tcPr>
            <w:tcW w:w="2862" w:type="dxa"/>
            <w:noWrap w:val="0"/>
            <w:vAlign w:val="center"/>
          </w:tcPr>
          <w:p>
            <w:pPr>
              <w:widowControl/>
              <w:jc w:val="center"/>
              <w:rPr>
                <w:kern w:val="0"/>
                <w:szCs w:val="21"/>
              </w:rPr>
            </w:pPr>
            <w:r>
              <w:rPr>
                <w:kern w:val="0"/>
                <w:szCs w:val="21"/>
              </w:rPr>
              <w:t>目标1、2</w:t>
            </w:r>
          </w:p>
        </w:tc>
        <w:tc>
          <w:tcPr>
            <w:tcW w:w="2209" w:type="dxa"/>
            <w:noWrap w:val="0"/>
            <w:vAlign w:val="center"/>
          </w:tcPr>
          <w:p>
            <w:pPr>
              <w:widowControl/>
              <w:jc w:val="center"/>
              <w:rPr>
                <w:kern w:val="0"/>
                <w:szCs w:val="21"/>
              </w:rPr>
            </w:pPr>
            <w:r>
              <w:rPr>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8" w:type="dxa"/>
            <w:noWrap w:val="0"/>
            <w:vAlign w:val="center"/>
          </w:tcPr>
          <w:p>
            <w:pPr>
              <w:widowControl/>
              <w:jc w:val="center"/>
              <w:rPr>
                <w:kern w:val="0"/>
                <w:szCs w:val="21"/>
              </w:rPr>
            </w:pPr>
            <w:r>
              <w:rPr>
                <w:kern w:val="0"/>
                <w:szCs w:val="21"/>
              </w:rPr>
              <w:t>试题三、计算题</w:t>
            </w:r>
          </w:p>
        </w:tc>
        <w:tc>
          <w:tcPr>
            <w:tcW w:w="2862" w:type="dxa"/>
            <w:noWrap w:val="0"/>
            <w:vAlign w:val="center"/>
          </w:tcPr>
          <w:p>
            <w:pPr>
              <w:widowControl/>
              <w:jc w:val="center"/>
              <w:rPr>
                <w:kern w:val="0"/>
                <w:szCs w:val="21"/>
              </w:rPr>
            </w:pPr>
            <w:r>
              <w:rPr>
                <w:kern w:val="0"/>
                <w:szCs w:val="21"/>
              </w:rPr>
              <w:t>目标2</w:t>
            </w:r>
          </w:p>
        </w:tc>
        <w:tc>
          <w:tcPr>
            <w:tcW w:w="2209" w:type="dxa"/>
            <w:noWrap w:val="0"/>
            <w:vAlign w:val="center"/>
          </w:tcPr>
          <w:p>
            <w:pPr>
              <w:widowControl/>
              <w:jc w:val="center"/>
              <w:rPr>
                <w:kern w:val="0"/>
                <w:szCs w:val="21"/>
              </w:rPr>
            </w:pPr>
            <w:r>
              <w:rPr>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8" w:type="dxa"/>
            <w:noWrap w:val="0"/>
            <w:vAlign w:val="center"/>
          </w:tcPr>
          <w:p>
            <w:pPr>
              <w:widowControl/>
              <w:jc w:val="center"/>
              <w:rPr>
                <w:kern w:val="0"/>
                <w:szCs w:val="21"/>
              </w:rPr>
            </w:pPr>
            <w:r>
              <w:rPr>
                <w:kern w:val="0"/>
                <w:szCs w:val="21"/>
              </w:rPr>
              <w:t>试题四、计算题</w:t>
            </w:r>
          </w:p>
        </w:tc>
        <w:tc>
          <w:tcPr>
            <w:tcW w:w="2862" w:type="dxa"/>
            <w:noWrap w:val="0"/>
            <w:vAlign w:val="center"/>
          </w:tcPr>
          <w:p>
            <w:pPr>
              <w:widowControl/>
              <w:jc w:val="center"/>
              <w:rPr>
                <w:kern w:val="0"/>
                <w:szCs w:val="21"/>
              </w:rPr>
            </w:pPr>
            <w:r>
              <w:rPr>
                <w:kern w:val="0"/>
                <w:szCs w:val="21"/>
              </w:rPr>
              <w:t>目标2</w:t>
            </w:r>
          </w:p>
        </w:tc>
        <w:tc>
          <w:tcPr>
            <w:tcW w:w="2209" w:type="dxa"/>
            <w:noWrap w:val="0"/>
            <w:vAlign w:val="center"/>
          </w:tcPr>
          <w:p>
            <w:pPr>
              <w:widowControl/>
              <w:jc w:val="center"/>
              <w:rPr>
                <w:kern w:val="0"/>
                <w:szCs w:val="21"/>
              </w:rPr>
            </w:pPr>
            <w:r>
              <w:rPr>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8" w:type="dxa"/>
            <w:noWrap w:val="0"/>
            <w:vAlign w:val="center"/>
          </w:tcPr>
          <w:p>
            <w:pPr>
              <w:widowControl/>
              <w:jc w:val="center"/>
              <w:rPr>
                <w:kern w:val="0"/>
                <w:szCs w:val="21"/>
              </w:rPr>
            </w:pPr>
            <w:r>
              <w:rPr>
                <w:kern w:val="0"/>
                <w:szCs w:val="21"/>
              </w:rPr>
              <w:t>试题五、计算题</w:t>
            </w:r>
          </w:p>
        </w:tc>
        <w:tc>
          <w:tcPr>
            <w:tcW w:w="2862" w:type="dxa"/>
            <w:noWrap w:val="0"/>
            <w:vAlign w:val="center"/>
          </w:tcPr>
          <w:p>
            <w:pPr>
              <w:widowControl/>
              <w:jc w:val="center"/>
              <w:rPr>
                <w:kern w:val="0"/>
                <w:szCs w:val="21"/>
              </w:rPr>
            </w:pPr>
            <w:r>
              <w:rPr>
                <w:kern w:val="0"/>
                <w:szCs w:val="21"/>
              </w:rPr>
              <w:t>目标3</w:t>
            </w:r>
          </w:p>
        </w:tc>
        <w:tc>
          <w:tcPr>
            <w:tcW w:w="2209" w:type="dxa"/>
            <w:noWrap w:val="0"/>
            <w:vAlign w:val="center"/>
          </w:tcPr>
          <w:p>
            <w:pPr>
              <w:widowControl/>
              <w:jc w:val="center"/>
              <w:rPr>
                <w:kern w:val="0"/>
                <w:szCs w:val="21"/>
              </w:rPr>
            </w:pPr>
            <w:r>
              <w:rPr>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8" w:type="dxa"/>
            <w:noWrap w:val="0"/>
            <w:vAlign w:val="center"/>
          </w:tcPr>
          <w:p>
            <w:pPr>
              <w:widowControl/>
              <w:jc w:val="center"/>
              <w:rPr>
                <w:kern w:val="0"/>
                <w:szCs w:val="21"/>
              </w:rPr>
            </w:pPr>
            <w:r>
              <w:rPr>
                <w:kern w:val="0"/>
                <w:szCs w:val="21"/>
              </w:rPr>
              <w:t>试题六、计算题</w:t>
            </w:r>
          </w:p>
        </w:tc>
        <w:tc>
          <w:tcPr>
            <w:tcW w:w="2862" w:type="dxa"/>
            <w:noWrap w:val="0"/>
            <w:vAlign w:val="center"/>
          </w:tcPr>
          <w:p>
            <w:pPr>
              <w:widowControl/>
              <w:jc w:val="center"/>
              <w:rPr>
                <w:kern w:val="0"/>
                <w:szCs w:val="21"/>
              </w:rPr>
            </w:pPr>
            <w:r>
              <w:rPr>
                <w:kern w:val="0"/>
                <w:szCs w:val="21"/>
              </w:rPr>
              <w:t>目标3</w:t>
            </w:r>
          </w:p>
        </w:tc>
        <w:tc>
          <w:tcPr>
            <w:tcW w:w="2209" w:type="dxa"/>
            <w:noWrap w:val="0"/>
            <w:vAlign w:val="center"/>
          </w:tcPr>
          <w:p>
            <w:pPr>
              <w:widowControl/>
              <w:jc w:val="center"/>
              <w:rPr>
                <w:kern w:val="0"/>
                <w:szCs w:val="21"/>
              </w:rPr>
            </w:pPr>
            <w:r>
              <w:rPr>
                <w:kern w:val="0"/>
                <w:szCs w:val="21"/>
              </w:rPr>
              <w:t>15</w:t>
            </w:r>
          </w:p>
        </w:tc>
      </w:tr>
    </w:tbl>
    <w:p>
      <w:pPr>
        <w:widowControl/>
        <w:spacing w:before="120" w:line="360" w:lineRule="auto"/>
        <w:ind w:firstLine="480" w:firstLineChars="200"/>
        <w:rPr>
          <w:sz w:val="24"/>
          <w:szCs w:val="24"/>
        </w:rPr>
      </w:pPr>
      <w:r>
        <w:rPr>
          <w:sz w:val="24"/>
          <w:szCs w:val="24"/>
        </w:rPr>
        <w:t>本课程考核最终成绩统计见下表3.4。</w:t>
      </w:r>
    </w:p>
    <w:p>
      <w:pPr>
        <w:widowControl/>
        <w:spacing w:line="360" w:lineRule="auto"/>
        <w:jc w:val="center"/>
        <w:rPr>
          <w:b/>
          <w:bCs/>
          <w:szCs w:val="21"/>
        </w:rPr>
      </w:pPr>
      <w:r>
        <w:rPr>
          <w:b/>
          <w:bCs/>
          <w:szCs w:val="21"/>
        </w:rPr>
        <w:t>表3.4 课程考核最终成绩统计</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479"/>
        <w:gridCol w:w="524"/>
        <w:gridCol w:w="302"/>
        <w:gridCol w:w="1062"/>
        <w:gridCol w:w="1055"/>
        <w:gridCol w:w="201"/>
        <w:gridCol w:w="935"/>
        <w:gridCol w:w="321"/>
        <w:gridCol w:w="1256"/>
        <w:gridCol w:w="141"/>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2" w:hRule="atLeast"/>
          <w:jc w:val="center"/>
        </w:trPr>
        <w:tc>
          <w:tcPr>
            <w:tcW w:w="1481" w:type="dxa"/>
            <w:noWrap w:val="0"/>
            <w:tcMar>
              <w:top w:w="57" w:type="dxa"/>
              <w:left w:w="6" w:type="dxa"/>
              <w:bottom w:w="57" w:type="dxa"/>
              <w:right w:w="6" w:type="dxa"/>
            </w:tcMar>
            <w:vAlign w:val="center"/>
          </w:tcPr>
          <w:p>
            <w:pPr>
              <w:widowControl/>
              <w:jc w:val="center"/>
              <w:textAlignment w:val="center"/>
              <w:rPr>
                <w:b/>
                <w:bCs/>
                <w:szCs w:val="21"/>
              </w:rPr>
            </w:pPr>
            <w:r>
              <w:rPr>
                <w:b/>
                <w:bCs/>
                <w:kern w:val="0"/>
                <w:szCs w:val="21"/>
                <w:lang w:bidi="ar"/>
              </w:rPr>
              <w:t>应考人数</w:t>
            </w:r>
          </w:p>
        </w:tc>
        <w:tc>
          <w:tcPr>
            <w:tcW w:w="826" w:type="dxa"/>
            <w:gridSpan w:val="2"/>
            <w:noWrap w:val="0"/>
            <w:tcMar>
              <w:top w:w="57" w:type="dxa"/>
              <w:left w:w="6" w:type="dxa"/>
              <w:bottom w:w="57" w:type="dxa"/>
              <w:right w:w="6" w:type="dxa"/>
            </w:tcMar>
            <w:vAlign w:val="center"/>
          </w:tcPr>
          <w:p>
            <w:pPr>
              <w:widowControl/>
              <w:jc w:val="center"/>
              <w:textAlignment w:val="center"/>
              <w:rPr>
                <w:szCs w:val="21"/>
              </w:rPr>
            </w:pPr>
            <w:r>
              <w:rPr>
                <w:kern w:val="0"/>
                <w:szCs w:val="21"/>
                <w:lang w:bidi="ar"/>
              </w:rPr>
              <w:t>179</w:t>
            </w:r>
          </w:p>
        </w:tc>
        <w:tc>
          <w:tcPr>
            <w:tcW w:w="2118" w:type="dxa"/>
            <w:gridSpan w:val="2"/>
            <w:noWrap w:val="0"/>
            <w:tcMar>
              <w:top w:w="57" w:type="dxa"/>
              <w:left w:w="6" w:type="dxa"/>
              <w:bottom w:w="57" w:type="dxa"/>
              <w:right w:w="6" w:type="dxa"/>
            </w:tcMar>
            <w:vAlign w:val="center"/>
          </w:tcPr>
          <w:p>
            <w:pPr>
              <w:widowControl/>
              <w:jc w:val="center"/>
              <w:textAlignment w:val="center"/>
              <w:rPr>
                <w:b/>
                <w:bCs/>
                <w:szCs w:val="21"/>
              </w:rPr>
            </w:pPr>
            <w:r>
              <w:rPr>
                <w:b/>
                <w:bCs/>
                <w:kern w:val="0"/>
                <w:szCs w:val="21"/>
                <w:lang w:bidi="ar"/>
              </w:rPr>
              <w:t>实考人数</w:t>
            </w:r>
          </w:p>
        </w:tc>
        <w:tc>
          <w:tcPr>
            <w:tcW w:w="1136" w:type="dxa"/>
            <w:gridSpan w:val="2"/>
            <w:noWrap w:val="0"/>
            <w:tcMar>
              <w:top w:w="57" w:type="dxa"/>
              <w:left w:w="6" w:type="dxa"/>
              <w:bottom w:w="57" w:type="dxa"/>
              <w:right w:w="6" w:type="dxa"/>
            </w:tcMar>
            <w:vAlign w:val="center"/>
          </w:tcPr>
          <w:p>
            <w:pPr>
              <w:widowControl/>
              <w:jc w:val="center"/>
              <w:textAlignment w:val="center"/>
              <w:rPr>
                <w:szCs w:val="21"/>
              </w:rPr>
            </w:pPr>
            <w:r>
              <w:rPr>
                <w:kern w:val="0"/>
                <w:szCs w:val="21"/>
                <w:lang w:bidi="ar"/>
              </w:rPr>
              <w:t>179</w:t>
            </w:r>
          </w:p>
        </w:tc>
        <w:tc>
          <w:tcPr>
            <w:tcW w:w="1719" w:type="dxa"/>
            <w:gridSpan w:val="3"/>
            <w:noWrap w:val="0"/>
            <w:tcMar>
              <w:top w:w="57" w:type="dxa"/>
              <w:left w:w="6" w:type="dxa"/>
              <w:bottom w:w="57" w:type="dxa"/>
              <w:right w:w="6" w:type="dxa"/>
            </w:tcMar>
            <w:vAlign w:val="center"/>
          </w:tcPr>
          <w:p>
            <w:pPr>
              <w:widowControl/>
              <w:jc w:val="center"/>
              <w:textAlignment w:val="center"/>
              <w:rPr>
                <w:b/>
                <w:bCs/>
                <w:szCs w:val="21"/>
              </w:rPr>
            </w:pPr>
            <w:r>
              <w:rPr>
                <w:b/>
                <w:bCs/>
                <w:kern w:val="0"/>
                <w:szCs w:val="21"/>
                <w:lang w:bidi="ar"/>
              </w:rPr>
              <w:t>缺考人数</w:t>
            </w:r>
          </w:p>
        </w:tc>
        <w:tc>
          <w:tcPr>
            <w:tcW w:w="1140" w:type="dxa"/>
            <w:noWrap w:val="0"/>
            <w:tcMar>
              <w:top w:w="57" w:type="dxa"/>
              <w:left w:w="6" w:type="dxa"/>
              <w:bottom w:w="57" w:type="dxa"/>
              <w:right w:w="6" w:type="dxa"/>
            </w:tcMar>
            <w:vAlign w:val="center"/>
          </w:tcPr>
          <w:p>
            <w:pPr>
              <w:widowControl/>
              <w:jc w:val="center"/>
              <w:textAlignment w:val="center"/>
              <w:rPr>
                <w:szCs w:val="21"/>
              </w:rPr>
            </w:pPr>
            <w:r>
              <w:rPr>
                <w:kern w:val="0"/>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0" w:hRule="atLeast"/>
          <w:jc w:val="center"/>
        </w:trPr>
        <w:tc>
          <w:tcPr>
            <w:tcW w:w="1481" w:type="dxa"/>
            <w:noWrap w:val="0"/>
            <w:tcMar>
              <w:top w:w="57" w:type="dxa"/>
              <w:left w:w="6" w:type="dxa"/>
              <w:bottom w:w="57" w:type="dxa"/>
              <w:right w:w="6" w:type="dxa"/>
            </w:tcMar>
            <w:vAlign w:val="center"/>
          </w:tcPr>
          <w:p>
            <w:pPr>
              <w:widowControl/>
              <w:jc w:val="center"/>
              <w:textAlignment w:val="center"/>
              <w:rPr>
                <w:b/>
                <w:bCs/>
                <w:szCs w:val="21"/>
              </w:rPr>
            </w:pPr>
            <w:r>
              <w:rPr>
                <w:b/>
                <w:bCs/>
                <w:kern w:val="0"/>
                <w:szCs w:val="21"/>
                <w:lang w:bidi="ar"/>
              </w:rPr>
              <w:t>缓考人数</w:t>
            </w:r>
          </w:p>
        </w:tc>
        <w:tc>
          <w:tcPr>
            <w:tcW w:w="826" w:type="dxa"/>
            <w:gridSpan w:val="2"/>
            <w:noWrap w:val="0"/>
            <w:tcMar>
              <w:top w:w="57" w:type="dxa"/>
              <w:left w:w="6" w:type="dxa"/>
              <w:bottom w:w="57" w:type="dxa"/>
              <w:right w:w="6" w:type="dxa"/>
            </w:tcMar>
            <w:vAlign w:val="center"/>
          </w:tcPr>
          <w:p>
            <w:pPr>
              <w:widowControl/>
              <w:jc w:val="center"/>
              <w:textAlignment w:val="center"/>
              <w:rPr>
                <w:szCs w:val="21"/>
              </w:rPr>
            </w:pPr>
            <w:r>
              <w:rPr>
                <w:kern w:val="0"/>
                <w:szCs w:val="21"/>
                <w:lang w:bidi="ar"/>
              </w:rPr>
              <w:t>0</w:t>
            </w:r>
          </w:p>
        </w:tc>
        <w:tc>
          <w:tcPr>
            <w:tcW w:w="2118" w:type="dxa"/>
            <w:gridSpan w:val="2"/>
            <w:noWrap w:val="0"/>
            <w:tcMar>
              <w:top w:w="57" w:type="dxa"/>
              <w:left w:w="6" w:type="dxa"/>
              <w:bottom w:w="57" w:type="dxa"/>
              <w:right w:w="6" w:type="dxa"/>
            </w:tcMar>
            <w:vAlign w:val="center"/>
          </w:tcPr>
          <w:p>
            <w:pPr>
              <w:widowControl/>
              <w:jc w:val="center"/>
              <w:textAlignment w:val="center"/>
              <w:rPr>
                <w:b/>
                <w:bCs/>
                <w:szCs w:val="21"/>
              </w:rPr>
            </w:pPr>
            <w:r>
              <w:rPr>
                <w:b/>
                <w:bCs/>
                <w:kern w:val="0"/>
                <w:szCs w:val="21"/>
                <w:lang w:bidi="ar"/>
              </w:rPr>
              <w:t>违规人数</w:t>
            </w:r>
          </w:p>
        </w:tc>
        <w:tc>
          <w:tcPr>
            <w:tcW w:w="1136" w:type="dxa"/>
            <w:gridSpan w:val="2"/>
            <w:noWrap w:val="0"/>
            <w:tcMar>
              <w:top w:w="57" w:type="dxa"/>
              <w:left w:w="6" w:type="dxa"/>
              <w:bottom w:w="57" w:type="dxa"/>
              <w:right w:w="6" w:type="dxa"/>
            </w:tcMar>
            <w:vAlign w:val="center"/>
          </w:tcPr>
          <w:p>
            <w:pPr>
              <w:widowControl/>
              <w:jc w:val="center"/>
              <w:textAlignment w:val="center"/>
              <w:rPr>
                <w:szCs w:val="21"/>
              </w:rPr>
            </w:pPr>
            <w:r>
              <w:rPr>
                <w:kern w:val="0"/>
                <w:szCs w:val="21"/>
                <w:lang w:bidi="ar"/>
              </w:rPr>
              <w:t>0</w:t>
            </w:r>
          </w:p>
        </w:tc>
        <w:tc>
          <w:tcPr>
            <w:tcW w:w="1719" w:type="dxa"/>
            <w:gridSpan w:val="3"/>
            <w:noWrap w:val="0"/>
            <w:tcMar>
              <w:top w:w="57" w:type="dxa"/>
              <w:left w:w="6" w:type="dxa"/>
              <w:bottom w:w="57" w:type="dxa"/>
              <w:right w:w="6" w:type="dxa"/>
            </w:tcMar>
            <w:vAlign w:val="center"/>
          </w:tcPr>
          <w:p>
            <w:pPr>
              <w:widowControl/>
              <w:jc w:val="center"/>
              <w:textAlignment w:val="center"/>
              <w:rPr>
                <w:b/>
                <w:bCs/>
                <w:szCs w:val="21"/>
              </w:rPr>
            </w:pPr>
            <w:r>
              <w:rPr>
                <w:b/>
                <w:bCs/>
                <w:kern w:val="0"/>
                <w:szCs w:val="21"/>
                <w:lang w:bidi="ar"/>
              </w:rPr>
              <w:t>取消人数</w:t>
            </w:r>
          </w:p>
        </w:tc>
        <w:tc>
          <w:tcPr>
            <w:tcW w:w="1140" w:type="dxa"/>
            <w:noWrap w:val="0"/>
            <w:tcMar>
              <w:top w:w="57" w:type="dxa"/>
              <w:left w:w="6" w:type="dxa"/>
              <w:bottom w:w="57" w:type="dxa"/>
              <w:right w:w="6" w:type="dxa"/>
            </w:tcMar>
            <w:vAlign w:val="center"/>
          </w:tcPr>
          <w:p>
            <w:pPr>
              <w:widowControl/>
              <w:jc w:val="center"/>
              <w:textAlignment w:val="center"/>
              <w:rPr>
                <w:szCs w:val="21"/>
              </w:rPr>
            </w:pPr>
            <w:r>
              <w:rPr>
                <w:kern w:val="0"/>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4" w:hRule="atLeast"/>
          <w:jc w:val="center"/>
        </w:trPr>
        <w:tc>
          <w:tcPr>
            <w:tcW w:w="1481" w:type="dxa"/>
            <w:noWrap w:val="0"/>
            <w:tcMar>
              <w:top w:w="57" w:type="dxa"/>
              <w:left w:w="6" w:type="dxa"/>
              <w:bottom w:w="57" w:type="dxa"/>
              <w:right w:w="6" w:type="dxa"/>
            </w:tcMar>
            <w:vAlign w:val="center"/>
          </w:tcPr>
          <w:p>
            <w:pPr>
              <w:widowControl/>
              <w:jc w:val="center"/>
              <w:textAlignment w:val="center"/>
              <w:rPr>
                <w:b/>
                <w:bCs/>
                <w:szCs w:val="21"/>
              </w:rPr>
            </w:pPr>
            <w:r>
              <w:rPr>
                <w:b/>
                <w:bCs/>
                <w:kern w:val="0"/>
                <w:szCs w:val="21"/>
                <w:lang w:bidi="ar"/>
              </w:rPr>
              <w:t>最高分</w:t>
            </w:r>
          </w:p>
        </w:tc>
        <w:tc>
          <w:tcPr>
            <w:tcW w:w="826" w:type="dxa"/>
            <w:gridSpan w:val="2"/>
            <w:noWrap w:val="0"/>
            <w:tcMar>
              <w:top w:w="57" w:type="dxa"/>
              <w:left w:w="6" w:type="dxa"/>
              <w:bottom w:w="57" w:type="dxa"/>
              <w:right w:w="6" w:type="dxa"/>
            </w:tcMar>
            <w:vAlign w:val="center"/>
          </w:tcPr>
          <w:p>
            <w:pPr>
              <w:widowControl/>
              <w:jc w:val="center"/>
              <w:textAlignment w:val="center"/>
              <w:rPr>
                <w:szCs w:val="21"/>
              </w:rPr>
            </w:pPr>
            <w:r>
              <w:rPr>
                <w:kern w:val="0"/>
                <w:szCs w:val="21"/>
                <w:lang w:bidi="ar"/>
              </w:rPr>
              <w:t>94</w:t>
            </w:r>
          </w:p>
        </w:tc>
        <w:tc>
          <w:tcPr>
            <w:tcW w:w="1062" w:type="dxa"/>
            <w:noWrap w:val="0"/>
            <w:tcMar>
              <w:top w:w="57" w:type="dxa"/>
              <w:left w:w="6" w:type="dxa"/>
              <w:bottom w:w="57" w:type="dxa"/>
              <w:right w:w="6" w:type="dxa"/>
            </w:tcMar>
            <w:vAlign w:val="center"/>
          </w:tcPr>
          <w:p>
            <w:pPr>
              <w:widowControl/>
              <w:jc w:val="center"/>
              <w:textAlignment w:val="center"/>
              <w:rPr>
                <w:b/>
                <w:bCs/>
                <w:szCs w:val="21"/>
              </w:rPr>
            </w:pPr>
            <w:r>
              <w:rPr>
                <w:b/>
                <w:bCs/>
                <w:kern w:val="0"/>
                <w:szCs w:val="21"/>
                <w:lang w:bidi="ar"/>
              </w:rPr>
              <w:t>最低分</w:t>
            </w:r>
          </w:p>
        </w:tc>
        <w:tc>
          <w:tcPr>
            <w:tcW w:w="1056" w:type="dxa"/>
            <w:noWrap w:val="0"/>
            <w:tcMar>
              <w:top w:w="57" w:type="dxa"/>
              <w:left w:w="6" w:type="dxa"/>
              <w:bottom w:w="57" w:type="dxa"/>
              <w:right w:w="6" w:type="dxa"/>
            </w:tcMar>
            <w:vAlign w:val="center"/>
          </w:tcPr>
          <w:p>
            <w:pPr>
              <w:widowControl/>
              <w:jc w:val="center"/>
              <w:textAlignment w:val="center"/>
              <w:rPr>
                <w:szCs w:val="21"/>
              </w:rPr>
            </w:pPr>
            <w:r>
              <w:rPr>
                <w:kern w:val="0"/>
                <w:szCs w:val="21"/>
                <w:lang w:bidi="ar"/>
              </w:rPr>
              <w:t>31</w:t>
            </w:r>
          </w:p>
        </w:tc>
        <w:tc>
          <w:tcPr>
            <w:tcW w:w="1136" w:type="dxa"/>
            <w:gridSpan w:val="2"/>
            <w:noWrap w:val="0"/>
            <w:tcMar>
              <w:top w:w="57" w:type="dxa"/>
              <w:left w:w="6" w:type="dxa"/>
              <w:bottom w:w="57" w:type="dxa"/>
              <w:right w:w="6" w:type="dxa"/>
            </w:tcMar>
            <w:vAlign w:val="center"/>
          </w:tcPr>
          <w:p>
            <w:pPr>
              <w:pStyle w:val="8"/>
              <w:rPr>
                <w:rFonts w:cs="Times New Roman"/>
                <w:b/>
                <w:bCs/>
              </w:rPr>
            </w:pPr>
            <w:r>
              <w:rPr>
                <w:rFonts w:cs="Times New Roman"/>
                <w:b/>
                <w:bCs/>
              </w:rPr>
              <w:t>平均分</w:t>
            </w:r>
          </w:p>
        </w:tc>
        <w:tc>
          <w:tcPr>
            <w:tcW w:w="2859" w:type="dxa"/>
            <w:gridSpan w:val="4"/>
            <w:noWrap w:val="0"/>
            <w:tcMar>
              <w:top w:w="57" w:type="dxa"/>
              <w:left w:w="6" w:type="dxa"/>
              <w:bottom w:w="57" w:type="dxa"/>
              <w:right w:w="6" w:type="dxa"/>
            </w:tcMar>
            <w:vAlign w:val="center"/>
          </w:tcPr>
          <w:p>
            <w:pPr>
              <w:pStyle w:val="8"/>
              <w:rPr>
                <w:rFonts w:cs="Times New Roman"/>
              </w:rPr>
            </w:pPr>
            <w:r>
              <w:rPr>
                <w:rFonts w:cs="Times New Roman"/>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2005" w:type="dxa"/>
            <w:gridSpan w:val="2"/>
            <w:noWrap w:val="0"/>
            <w:tcMar>
              <w:top w:w="57" w:type="dxa"/>
              <w:left w:w="6" w:type="dxa"/>
              <w:bottom w:w="57" w:type="dxa"/>
              <w:right w:w="6" w:type="dxa"/>
            </w:tcMar>
            <w:vAlign w:val="center"/>
          </w:tcPr>
          <w:p>
            <w:pPr>
              <w:pStyle w:val="8"/>
              <w:rPr>
                <w:rFonts w:cs="Times New Roman"/>
                <w:b/>
                <w:bCs/>
              </w:rPr>
            </w:pPr>
            <w:r>
              <w:rPr>
                <w:rFonts w:cs="Times New Roman"/>
                <w:b/>
                <w:bCs/>
              </w:rPr>
              <w:t>成绩分布</w:t>
            </w:r>
          </w:p>
        </w:tc>
        <w:tc>
          <w:tcPr>
            <w:tcW w:w="1364" w:type="dxa"/>
            <w:gridSpan w:val="2"/>
            <w:noWrap w:val="0"/>
            <w:tcMar>
              <w:top w:w="57" w:type="dxa"/>
              <w:left w:w="6" w:type="dxa"/>
              <w:bottom w:w="57" w:type="dxa"/>
              <w:right w:w="6" w:type="dxa"/>
            </w:tcMar>
            <w:vAlign w:val="center"/>
          </w:tcPr>
          <w:p>
            <w:pPr>
              <w:pStyle w:val="8"/>
              <w:rPr>
                <w:rFonts w:cs="Times New Roman"/>
                <w:b/>
                <w:bCs/>
              </w:rPr>
            </w:pPr>
            <w:r>
              <w:rPr>
                <w:rFonts w:cs="Times New Roman"/>
                <w:b/>
                <w:bCs/>
              </w:rPr>
              <w:t>100≥X≥90</w:t>
            </w:r>
          </w:p>
        </w:tc>
        <w:tc>
          <w:tcPr>
            <w:tcW w:w="1257" w:type="dxa"/>
            <w:gridSpan w:val="2"/>
            <w:noWrap w:val="0"/>
            <w:tcMar>
              <w:top w:w="57" w:type="dxa"/>
              <w:left w:w="6" w:type="dxa"/>
              <w:bottom w:w="57" w:type="dxa"/>
              <w:right w:w="6" w:type="dxa"/>
            </w:tcMar>
            <w:vAlign w:val="center"/>
          </w:tcPr>
          <w:p>
            <w:pPr>
              <w:pStyle w:val="8"/>
              <w:rPr>
                <w:rFonts w:cs="Times New Roman"/>
                <w:b/>
                <w:bCs/>
              </w:rPr>
            </w:pPr>
            <w:r>
              <w:rPr>
                <w:rFonts w:cs="Times New Roman"/>
                <w:b/>
                <w:bCs/>
              </w:rPr>
              <w:t>90＞X≥80</w:t>
            </w:r>
          </w:p>
        </w:tc>
        <w:tc>
          <w:tcPr>
            <w:tcW w:w="1256" w:type="dxa"/>
            <w:gridSpan w:val="2"/>
            <w:noWrap w:val="0"/>
            <w:tcMar>
              <w:top w:w="57" w:type="dxa"/>
              <w:left w:w="6" w:type="dxa"/>
              <w:bottom w:w="57" w:type="dxa"/>
              <w:right w:w="6" w:type="dxa"/>
            </w:tcMar>
            <w:vAlign w:val="center"/>
          </w:tcPr>
          <w:p>
            <w:pPr>
              <w:pStyle w:val="8"/>
              <w:rPr>
                <w:rFonts w:cs="Times New Roman"/>
                <w:b/>
                <w:bCs/>
              </w:rPr>
            </w:pPr>
            <w:r>
              <w:rPr>
                <w:rFonts w:cs="Times New Roman"/>
                <w:b/>
                <w:bCs/>
              </w:rPr>
              <w:t>80＞X≥70</w:t>
            </w:r>
          </w:p>
        </w:tc>
        <w:tc>
          <w:tcPr>
            <w:tcW w:w="1257" w:type="dxa"/>
            <w:noWrap w:val="0"/>
            <w:tcMar>
              <w:top w:w="57" w:type="dxa"/>
              <w:left w:w="6" w:type="dxa"/>
              <w:bottom w:w="57" w:type="dxa"/>
              <w:right w:w="6" w:type="dxa"/>
            </w:tcMar>
            <w:vAlign w:val="center"/>
          </w:tcPr>
          <w:p>
            <w:pPr>
              <w:pStyle w:val="8"/>
              <w:rPr>
                <w:rFonts w:cs="Times New Roman"/>
                <w:b/>
                <w:bCs/>
              </w:rPr>
            </w:pPr>
            <w:r>
              <w:rPr>
                <w:rFonts w:cs="Times New Roman"/>
                <w:b/>
                <w:bCs/>
              </w:rPr>
              <w:t>70＞X≥60</w:t>
            </w:r>
          </w:p>
        </w:tc>
        <w:tc>
          <w:tcPr>
            <w:tcW w:w="1281" w:type="dxa"/>
            <w:gridSpan w:val="2"/>
            <w:noWrap w:val="0"/>
            <w:tcMar>
              <w:top w:w="57" w:type="dxa"/>
              <w:left w:w="6" w:type="dxa"/>
              <w:bottom w:w="57" w:type="dxa"/>
              <w:right w:w="6" w:type="dxa"/>
            </w:tcMar>
            <w:vAlign w:val="center"/>
          </w:tcPr>
          <w:p>
            <w:pPr>
              <w:pStyle w:val="8"/>
              <w:rPr>
                <w:rFonts w:cs="Times New Roman"/>
                <w:b/>
                <w:bCs/>
              </w:rPr>
            </w:pPr>
            <w:r>
              <w:rPr>
                <w:rFonts w:cs="Times New Roman"/>
                <w:b/>
                <w:bCs/>
              </w:rPr>
              <w:t>60＞X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 w:hRule="atLeast"/>
          <w:jc w:val="center"/>
        </w:trPr>
        <w:tc>
          <w:tcPr>
            <w:tcW w:w="2005" w:type="dxa"/>
            <w:gridSpan w:val="2"/>
            <w:noWrap w:val="0"/>
            <w:tcMar>
              <w:top w:w="57" w:type="dxa"/>
              <w:left w:w="6" w:type="dxa"/>
              <w:bottom w:w="57" w:type="dxa"/>
              <w:right w:w="6" w:type="dxa"/>
            </w:tcMar>
            <w:vAlign w:val="center"/>
          </w:tcPr>
          <w:p>
            <w:pPr>
              <w:widowControl/>
              <w:jc w:val="center"/>
              <w:textAlignment w:val="center"/>
              <w:rPr>
                <w:szCs w:val="21"/>
              </w:rPr>
            </w:pPr>
            <w:r>
              <w:rPr>
                <w:b/>
                <w:bCs/>
                <w:szCs w:val="21"/>
              </w:rPr>
              <w:t>人数</w:t>
            </w:r>
          </w:p>
        </w:tc>
        <w:tc>
          <w:tcPr>
            <w:tcW w:w="1364" w:type="dxa"/>
            <w:gridSpan w:val="2"/>
            <w:noWrap w:val="0"/>
            <w:tcMar>
              <w:top w:w="57" w:type="dxa"/>
              <w:left w:w="6" w:type="dxa"/>
              <w:bottom w:w="57" w:type="dxa"/>
              <w:right w:w="6" w:type="dxa"/>
            </w:tcMar>
            <w:vAlign w:val="top"/>
          </w:tcPr>
          <w:p>
            <w:pPr>
              <w:widowControl/>
              <w:jc w:val="center"/>
              <w:textAlignment w:val="center"/>
              <w:rPr>
                <w:kern w:val="0"/>
                <w:szCs w:val="21"/>
                <w:lang w:bidi="ar"/>
              </w:rPr>
            </w:pPr>
            <w:r>
              <w:rPr>
                <w:kern w:val="0"/>
                <w:szCs w:val="21"/>
                <w:lang w:bidi="ar"/>
              </w:rPr>
              <w:t>4</w:t>
            </w:r>
          </w:p>
        </w:tc>
        <w:tc>
          <w:tcPr>
            <w:tcW w:w="1257" w:type="dxa"/>
            <w:gridSpan w:val="2"/>
            <w:noWrap w:val="0"/>
            <w:tcMar>
              <w:top w:w="57" w:type="dxa"/>
              <w:left w:w="6" w:type="dxa"/>
              <w:bottom w:w="57" w:type="dxa"/>
              <w:right w:w="6" w:type="dxa"/>
            </w:tcMar>
            <w:vAlign w:val="top"/>
          </w:tcPr>
          <w:p>
            <w:pPr>
              <w:widowControl/>
              <w:jc w:val="center"/>
              <w:textAlignment w:val="center"/>
              <w:rPr>
                <w:kern w:val="0"/>
                <w:szCs w:val="21"/>
                <w:lang w:bidi="ar"/>
              </w:rPr>
            </w:pPr>
            <w:r>
              <w:rPr>
                <w:kern w:val="0"/>
                <w:szCs w:val="21"/>
                <w:lang w:bidi="ar"/>
              </w:rPr>
              <w:t>28</w:t>
            </w:r>
          </w:p>
        </w:tc>
        <w:tc>
          <w:tcPr>
            <w:tcW w:w="1256" w:type="dxa"/>
            <w:gridSpan w:val="2"/>
            <w:noWrap w:val="0"/>
            <w:tcMar>
              <w:top w:w="57" w:type="dxa"/>
              <w:left w:w="6" w:type="dxa"/>
              <w:bottom w:w="57" w:type="dxa"/>
              <w:right w:w="6" w:type="dxa"/>
            </w:tcMar>
            <w:vAlign w:val="top"/>
          </w:tcPr>
          <w:p>
            <w:pPr>
              <w:widowControl/>
              <w:jc w:val="center"/>
              <w:textAlignment w:val="center"/>
              <w:rPr>
                <w:kern w:val="0"/>
                <w:szCs w:val="21"/>
                <w:lang w:bidi="ar"/>
              </w:rPr>
            </w:pPr>
            <w:r>
              <w:rPr>
                <w:kern w:val="0"/>
                <w:szCs w:val="21"/>
                <w:lang w:bidi="ar"/>
              </w:rPr>
              <w:t>52</w:t>
            </w:r>
          </w:p>
        </w:tc>
        <w:tc>
          <w:tcPr>
            <w:tcW w:w="1257" w:type="dxa"/>
            <w:noWrap w:val="0"/>
            <w:tcMar>
              <w:top w:w="57" w:type="dxa"/>
              <w:left w:w="6" w:type="dxa"/>
              <w:bottom w:w="57" w:type="dxa"/>
              <w:right w:w="6" w:type="dxa"/>
            </w:tcMar>
            <w:vAlign w:val="top"/>
          </w:tcPr>
          <w:p>
            <w:pPr>
              <w:pStyle w:val="8"/>
              <w:rPr>
                <w:rFonts w:cs="Times New Roman"/>
                <w:kern w:val="0"/>
                <w:lang w:bidi="ar"/>
              </w:rPr>
            </w:pPr>
            <w:r>
              <w:rPr>
                <w:rFonts w:cs="Times New Roman"/>
                <w:kern w:val="0"/>
                <w:lang w:bidi="ar"/>
              </w:rPr>
              <w:t>37</w:t>
            </w:r>
          </w:p>
        </w:tc>
        <w:tc>
          <w:tcPr>
            <w:tcW w:w="1281" w:type="dxa"/>
            <w:gridSpan w:val="2"/>
            <w:noWrap w:val="0"/>
            <w:tcMar>
              <w:top w:w="57" w:type="dxa"/>
              <w:left w:w="6" w:type="dxa"/>
              <w:bottom w:w="57" w:type="dxa"/>
              <w:right w:w="6" w:type="dxa"/>
            </w:tcMar>
            <w:vAlign w:val="top"/>
          </w:tcPr>
          <w:p>
            <w:pPr>
              <w:widowControl/>
              <w:jc w:val="center"/>
              <w:textAlignment w:val="center"/>
              <w:rPr>
                <w:kern w:val="0"/>
                <w:szCs w:val="21"/>
                <w:lang w:bidi="ar"/>
              </w:rPr>
            </w:pPr>
            <w:r>
              <w:rPr>
                <w:kern w:val="0"/>
                <w:szCs w:val="21"/>
                <w:lang w:bidi="ar"/>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 w:hRule="atLeast"/>
          <w:jc w:val="center"/>
        </w:trPr>
        <w:tc>
          <w:tcPr>
            <w:tcW w:w="2005" w:type="dxa"/>
            <w:gridSpan w:val="2"/>
            <w:noWrap w:val="0"/>
            <w:tcMar>
              <w:top w:w="57" w:type="dxa"/>
              <w:left w:w="6" w:type="dxa"/>
              <w:bottom w:w="57" w:type="dxa"/>
              <w:right w:w="6" w:type="dxa"/>
            </w:tcMar>
            <w:vAlign w:val="center"/>
          </w:tcPr>
          <w:p>
            <w:pPr>
              <w:widowControl/>
              <w:jc w:val="center"/>
              <w:textAlignment w:val="center"/>
              <w:rPr>
                <w:szCs w:val="21"/>
              </w:rPr>
            </w:pPr>
            <w:r>
              <w:rPr>
                <w:b/>
                <w:bCs/>
                <w:szCs w:val="21"/>
              </w:rPr>
              <w:t>所占比例</w:t>
            </w:r>
          </w:p>
        </w:tc>
        <w:tc>
          <w:tcPr>
            <w:tcW w:w="1364" w:type="dxa"/>
            <w:gridSpan w:val="2"/>
            <w:noWrap w:val="0"/>
            <w:tcMar>
              <w:top w:w="57" w:type="dxa"/>
              <w:left w:w="6" w:type="dxa"/>
              <w:bottom w:w="57" w:type="dxa"/>
              <w:right w:w="6" w:type="dxa"/>
            </w:tcMar>
            <w:vAlign w:val="top"/>
          </w:tcPr>
          <w:p>
            <w:pPr>
              <w:widowControl/>
              <w:jc w:val="center"/>
              <w:textAlignment w:val="center"/>
              <w:rPr>
                <w:kern w:val="0"/>
                <w:szCs w:val="21"/>
                <w:lang w:bidi="ar"/>
              </w:rPr>
            </w:pPr>
            <w:r>
              <w:rPr>
                <w:kern w:val="0"/>
                <w:szCs w:val="21"/>
                <w:lang w:bidi="ar"/>
              </w:rPr>
              <w:t>2.2%</w:t>
            </w:r>
          </w:p>
        </w:tc>
        <w:tc>
          <w:tcPr>
            <w:tcW w:w="1257" w:type="dxa"/>
            <w:gridSpan w:val="2"/>
            <w:noWrap w:val="0"/>
            <w:tcMar>
              <w:top w:w="57" w:type="dxa"/>
              <w:left w:w="6" w:type="dxa"/>
              <w:bottom w:w="57" w:type="dxa"/>
              <w:right w:w="6" w:type="dxa"/>
            </w:tcMar>
            <w:vAlign w:val="top"/>
          </w:tcPr>
          <w:p>
            <w:pPr>
              <w:widowControl/>
              <w:jc w:val="center"/>
              <w:textAlignment w:val="center"/>
              <w:rPr>
                <w:kern w:val="0"/>
                <w:szCs w:val="21"/>
                <w:lang w:bidi="ar"/>
              </w:rPr>
            </w:pPr>
            <w:r>
              <w:rPr>
                <w:kern w:val="0"/>
                <w:szCs w:val="21"/>
                <w:lang w:bidi="ar"/>
              </w:rPr>
              <w:t>15.6%</w:t>
            </w:r>
          </w:p>
        </w:tc>
        <w:tc>
          <w:tcPr>
            <w:tcW w:w="1256" w:type="dxa"/>
            <w:gridSpan w:val="2"/>
            <w:noWrap w:val="0"/>
            <w:tcMar>
              <w:top w:w="57" w:type="dxa"/>
              <w:left w:w="6" w:type="dxa"/>
              <w:bottom w:w="57" w:type="dxa"/>
              <w:right w:w="6" w:type="dxa"/>
            </w:tcMar>
            <w:vAlign w:val="top"/>
          </w:tcPr>
          <w:p>
            <w:pPr>
              <w:widowControl/>
              <w:jc w:val="center"/>
              <w:textAlignment w:val="center"/>
              <w:rPr>
                <w:kern w:val="0"/>
                <w:szCs w:val="21"/>
                <w:lang w:bidi="ar"/>
              </w:rPr>
            </w:pPr>
            <w:r>
              <w:rPr>
                <w:kern w:val="0"/>
                <w:szCs w:val="21"/>
                <w:lang w:bidi="ar"/>
              </w:rPr>
              <w:t>29.1%</w:t>
            </w:r>
          </w:p>
        </w:tc>
        <w:tc>
          <w:tcPr>
            <w:tcW w:w="1257" w:type="dxa"/>
            <w:noWrap w:val="0"/>
            <w:tcMar>
              <w:top w:w="57" w:type="dxa"/>
              <w:left w:w="6" w:type="dxa"/>
              <w:bottom w:w="57" w:type="dxa"/>
              <w:right w:w="6" w:type="dxa"/>
            </w:tcMar>
            <w:vAlign w:val="top"/>
          </w:tcPr>
          <w:p>
            <w:pPr>
              <w:pStyle w:val="8"/>
              <w:rPr>
                <w:rFonts w:cs="Times New Roman"/>
                <w:kern w:val="0"/>
                <w:lang w:bidi="ar"/>
              </w:rPr>
            </w:pPr>
            <w:r>
              <w:rPr>
                <w:rFonts w:cs="Times New Roman"/>
                <w:kern w:val="0"/>
                <w:lang w:bidi="ar"/>
              </w:rPr>
              <w:t>20.7%</w:t>
            </w:r>
          </w:p>
        </w:tc>
        <w:tc>
          <w:tcPr>
            <w:tcW w:w="1281" w:type="dxa"/>
            <w:gridSpan w:val="2"/>
            <w:noWrap w:val="0"/>
            <w:tcMar>
              <w:top w:w="57" w:type="dxa"/>
              <w:left w:w="6" w:type="dxa"/>
              <w:bottom w:w="57" w:type="dxa"/>
              <w:right w:w="6" w:type="dxa"/>
            </w:tcMar>
            <w:vAlign w:val="top"/>
          </w:tcPr>
          <w:p>
            <w:pPr>
              <w:widowControl/>
              <w:jc w:val="center"/>
              <w:textAlignment w:val="center"/>
              <w:rPr>
                <w:kern w:val="0"/>
                <w:szCs w:val="21"/>
                <w:lang w:bidi="ar"/>
              </w:rPr>
            </w:pPr>
            <w:r>
              <w:rPr>
                <w:kern w:val="0"/>
                <w:szCs w:val="21"/>
                <w:lang w:bidi="ar"/>
              </w:rPr>
              <w:t>32.4%</w:t>
            </w:r>
          </w:p>
        </w:tc>
      </w:tr>
    </w:tbl>
    <w:p>
      <w:pPr>
        <w:widowControl/>
        <w:spacing w:before="240" w:after="120" w:line="360" w:lineRule="auto"/>
        <w:jc w:val="left"/>
        <w:rPr>
          <w:rFonts w:eastAsia="黑体"/>
          <w:b/>
          <w:bCs/>
          <w:sz w:val="24"/>
          <w:szCs w:val="24"/>
        </w:rPr>
      </w:pPr>
      <w:r>
        <w:rPr>
          <w:rFonts w:eastAsia="黑体"/>
          <w:b/>
          <w:bCs/>
          <w:sz w:val="24"/>
          <w:szCs w:val="24"/>
        </w:rPr>
        <w:t>4. 课程目标达成情况评价</w:t>
      </w:r>
    </w:p>
    <w:p>
      <w:pPr>
        <w:widowControl/>
        <w:spacing w:line="360" w:lineRule="auto"/>
        <w:ind w:firstLine="480" w:firstLineChars="200"/>
        <w:rPr>
          <w:sz w:val="24"/>
          <w:szCs w:val="24"/>
        </w:rPr>
      </w:pPr>
      <w:r>
        <w:rPr>
          <w:sz w:val="24"/>
          <w:szCs w:val="24"/>
        </w:rPr>
        <w:t>根据本课程教学大纲要求，课程目标与考核方式相对应，采用考核成绩分析法进行课程目标达成情况评价。得到课程目标达成评价结果如下表4.1。</w:t>
      </w:r>
    </w:p>
    <w:p>
      <w:pPr>
        <w:widowControl/>
        <w:spacing w:line="360" w:lineRule="auto"/>
        <w:jc w:val="center"/>
        <w:rPr>
          <w:b/>
          <w:bCs/>
          <w:szCs w:val="21"/>
        </w:rPr>
      </w:pPr>
      <w:r>
        <w:rPr>
          <w:b/>
          <w:bCs/>
          <w:szCs w:val="21"/>
        </w:rPr>
        <w:t>表4.1 课程目标达成情况评价分析表</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1273"/>
        <w:gridCol w:w="664"/>
        <w:gridCol w:w="667"/>
        <w:gridCol w:w="771"/>
        <w:gridCol w:w="346"/>
        <w:gridCol w:w="1122"/>
        <w:gridCol w:w="852"/>
        <w:gridCol w:w="131"/>
        <w:gridCol w:w="713"/>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12" w:type="dxa"/>
            <w:gridSpan w:val="2"/>
            <w:noWrap w:val="0"/>
            <w:vAlign w:val="center"/>
          </w:tcPr>
          <w:p>
            <w:pPr>
              <w:jc w:val="left"/>
              <w:rPr>
                <w:b/>
                <w:bCs/>
                <w:szCs w:val="21"/>
              </w:rPr>
            </w:pPr>
            <w:r>
              <w:rPr>
                <w:b/>
                <w:bCs/>
                <w:szCs w:val="21"/>
              </w:rPr>
              <w:t>课程名称：结构力学</w:t>
            </w:r>
          </w:p>
        </w:tc>
        <w:tc>
          <w:tcPr>
            <w:tcW w:w="2102" w:type="dxa"/>
            <w:gridSpan w:val="3"/>
            <w:noWrap w:val="0"/>
            <w:vAlign w:val="center"/>
          </w:tcPr>
          <w:p>
            <w:pPr>
              <w:jc w:val="left"/>
              <w:rPr>
                <w:b/>
                <w:bCs/>
                <w:szCs w:val="21"/>
              </w:rPr>
            </w:pPr>
            <w:r>
              <w:rPr>
                <w:b/>
                <w:bCs/>
                <w:szCs w:val="21"/>
              </w:rPr>
              <w:t>选课人数 ：179人</w:t>
            </w:r>
          </w:p>
        </w:tc>
        <w:tc>
          <w:tcPr>
            <w:tcW w:w="2451" w:type="dxa"/>
            <w:gridSpan w:val="4"/>
            <w:noWrap w:val="0"/>
            <w:vAlign w:val="center"/>
          </w:tcPr>
          <w:p>
            <w:pPr>
              <w:jc w:val="left"/>
              <w:rPr>
                <w:b/>
                <w:bCs/>
                <w:szCs w:val="21"/>
              </w:rPr>
            </w:pPr>
            <w:r>
              <w:rPr>
                <w:b/>
                <w:bCs/>
                <w:szCs w:val="21"/>
              </w:rPr>
              <w:t>课程目标</w:t>
            </w:r>
            <w:r>
              <w:rPr>
                <w:rFonts w:hint="eastAsia"/>
                <w:b/>
                <w:bCs/>
                <w:szCs w:val="21"/>
              </w:rPr>
              <w:t>评价值</w:t>
            </w:r>
            <w:r>
              <w:rPr>
                <w:b/>
                <w:bCs/>
                <w:szCs w:val="21"/>
              </w:rPr>
              <w:t>：0.</w:t>
            </w:r>
            <w:r>
              <w:rPr>
                <w:rFonts w:hint="eastAsia"/>
                <w:b/>
                <w:bCs/>
                <w:szCs w:val="21"/>
              </w:rPr>
              <w:t>687</w:t>
            </w:r>
          </w:p>
        </w:tc>
        <w:tc>
          <w:tcPr>
            <w:tcW w:w="1854" w:type="dxa"/>
            <w:gridSpan w:val="2"/>
            <w:noWrap w:val="0"/>
            <w:vAlign w:val="center"/>
          </w:tcPr>
          <w:p>
            <w:pPr>
              <w:jc w:val="left"/>
              <w:rPr>
                <w:b/>
                <w:bCs/>
                <w:szCs w:val="21"/>
              </w:rPr>
            </w:pPr>
            <w:r>
              <w:rPr>
                <w:b/>
                <w:bCs/>
                <w:szCs w:val="21"/>
              </w:rPr>
              <w:t>课程目标是否达成：是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4314" w:type="dxa"/>
            <w:gridSpan w:val="5"/>
            <w:noWrap w:val="0"/>
            <w:vAlign w:val="center"/>
          </w:tcPr>
          <w:p>
            <w:pPr>
              <w:jc w:val="left"/>
              <w:rPr>
                <w:b/>
                <w:bCs/>
                <w:szCs w:val="21"/>
              </w:rPr>
            </w:pPr>
            <w:r>
              <w:rPr>
                <w:b/>
                <w:bCs/>
                <w:szCs w:val="21"/>
              </w:rPr>
              <w:t>任课教师：叶中豹、余勇、王朝成</w:t>
            </w:r>
          </w:p>
        </w:tc>
        <w:tc>
          <w:tcPr>
            <w:tcW w:w="4305" w:type="dxa"/>
            <w:gridSpan w:val="6"/>
            <w:noWrap w:val="0"/>
            <w:vAlign w:val="center"/>
          </w:tcPr>
          <w:p>
            <w:pPr>
              <w:jc w:val="left"/>
              <w:rPr>
                <w:rFonts w:hint="eastAsia"/>
                <w:b/>
                <w:bCs/>
                <w:szCs w:val="21"/>
              </w:rPr>
            </w:pPr>
            <w:r>
              <w:rPr>
                <w:b/>
                <w:bCs/>
                <w:szCs w:val="21"/>
              </w:rPr>
              <w:t>评价责任人：</w:t>
            </w:r>
            <w:r>
              <w:rPr>
                <w:rFonts w:hint="eastAsia"/>
                <w:b/>
                <w:bCs/>
                <w:szCs w:val="21"/>
              </w:rPr>
              <w:t>唐礼平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9" w:type="dxa"/>
            <w:vMerge w:val="restart"/>
            <w:noWrap w:val="0"/>
            <w:vAlign w:val="center"/>
          </w:tcPr>
          <w:p>
            <w:pPr>
              <w:jc w:val="center"/>
              <w:rPr>
                <w:b/>
                <w:szCs w:val="21"/>
              </w:rPr>
            </w:pPr>
            <w:r>
              <w:rPr>
                <w:b/>
                <w:szCs w:val="21"/>
              </w:rPr>
              <w:t>毕业</w:t>
            </w:r>
          </w:p>
          <w:p>
            <w:pPr>
              <w:jc w:val="center"/>
              <w:rPr>
                <w:b/>
                <w:szCs w:val="21"/>
              </w:rPr>
            </w:pPr>
            <w:r>
              <w:rPr>
                <w:b/>
                <w:szCs w:val="21"/>
              </w:rPr>
              <w:t>要求</w:t>
            </w:r>
          </w:p>
        </w:tc>
        <w:tc>
          <w:tcPr>
            <w:tcW w:w="1273" w:type="dxa"/>
            <w:vMerge w:val="restart"/>
            <w:noWrap w:val="0"/>
            <w:vAlign w:val="center"/>
          </w:tcPr>
          <w:p>
            <w:pPr>
              <w:jc w:val="center"/>
              <w:rPr>
                <w:b/>
                <w:szCs w:val="21"/>
              </w:rPr>
            </w:pPr>
            <w:r>
              <w:rPr>
                <w:b/>
                <w:szCs w:val="21"/>
              </w:rPr>
              <w:t>课程</w:t>
            </w:r>
          </w:p>
          <w:p>
            <w:pPr>
              <w:jc w:val="center"/>
              <w:rPr>
                <w:b/>
                <w:szCs w:val="21"/>
              </w:rPr>
            </w:pPr>
            <w:r>
              <w:rPr>
                <w:b/>
                <w:szCs w:val="21"/>
              </w:rPr>
              <w:t>目标</w:t>
            </w:r>
          </w:p>
        </w:tc>
        <w:tc>
          <w:tcPr>
            <w:tcW w:w="664" w:type="dxa"/>
            <w:vMerge w:val="restart"/>
            <w:noWrap w:val="0"/>
            <w:vAlign w:val="center"/>
          </w:tcPr>
          <w:p>
            <w:pPr>
              <w:jc w:val="center"/>
              <w:rPr>
                <w:b/>
                <w:szCs w:val="21"/>
              </w:rPr>
            </w:pPr>
            <w:r>
              <w:rPr>
                <w:b/>
                <w:szCs w:val="21"/>
              </w:rPr>
              <w:t>支撑</w:t>
            </w:r>
          </w:p>
          <w:p>
            <w:pPr>
              <w:jc w:val="center"/>
              <w:rPr>
                <w:b/>
                <w:szCs w:val="21"/>
              </w:rPr>
            </w:pPr>
            <w:r>
              <w:rPr>
                <w:b/>
                <w:szCs w:val="21"/>
              </w:rPr>
              <w:t>强度</w:t>
            </w:r>
          </w:p>
        </w:tc>
        <w:tc>
          <w:tcPr>
            <w:tcW w:w="667" w:type="dxa"/>
            <w:vMerge w:val="restart"/>
            <w:noWrap w:val="0"/>
            <w:vAlign w:val="center"/>
          </w:tcPr>
          <w:p>
            <w:pPr>
              <w:jc w:val="center"/>
              <w:rPr>
                <w:b/>
                <w:szCs w:val="21"/>
              </w:rPr>
            </w:pPr>
            <w:r>
              <w:rPr>
                <w:b/>
                <w:szCs w:val="21"/>
              </w:rPr>
              <w:t>权重</w:t>
            </w:r>
          </w:p>
        </w:tc>
        <w:tc>
          <w:tcPr>
            <w:tcW w:w="1117" w:type="dxa"/>
            <w:gridSpan w:val="2"/>
            <w:vMerge w:val="restart"/>
            <w:noWrap w:val="0"/>
            <w:vAlign w:val="center"/>
          </w:tcPr>
          <w:p>
            <w:pPr>
              <w:jc w:val="center"/>
              <w:rPr>
                <w:b/>
                <w:szCs w:val="21"/>
              </w:rPr>
            </w:pPr>
            <w:r>
              <w:rPr>
                <w:b/>
                <w:szCs w:val="21"/>
              </w:rPr>
              <w:t>考核方式</w:t>
            </w:r>
          </w:p>
        </w:tc>
        <w:tc>
          <w:tcPr>
            <w:tcW w:w="1122" w:type="dxa"/>
            <w:vMerge w:val="restart"/>
            <w:noWrap w:val="0"/>
            <w:vAlign w:val="center"/>
          </w:tcPr>
          <w:p>
            <w:pPr>
              <w:jc w:val="center"/>
              <w:rPr>
                <w:b/>
                <w:szCs w:val="21"/>
              </w:rPr>
            </w:pPr>
            <w:r>
              <w:rPr>
                <w:b/>
                <w:szCs w:val="21"/>
              </w:rPr>
              <w:t>占总成绩</w:t>
            </w:r>
          </w:p>
          <w:p>
            <w:pPr>
              <w:jc w:val="center"/>
              <w:rPr>
                <w:b/>
                <w:szCs w:val="21"/>
              </w:rPr>
            </w:pPr>
            <w:r>
              <w:rPr>
                <w:b/>
                <w:szCs w:val="21"/>
              </w:rPr>
              <w:t>百分比（%）</w:t>
            </w:r>
          </w:p>
        </w:tc>
        <w:tc>
          <w:tcPr>
            <w:tcW w:w="1696" w:type="dxa"/>
            <w:gridSpan w:val="3"/>
            <w:noWrap w:val="0"/>
            <w:vAlign w:val="center"/>
          </w:tcPr>
          <w:p>
            <w:pPr>
              <w:jc w:val="center"/>
              <w:rPr>
                <w:b/>
                <w:szCs w:val="21"/>
              </w:rPr>
            </w:pPr>
            <w:r>
              <w:rPr>
                <w:b/>
                <w:szCs w:val="21"/>
              </w:rPr>
              <w:t>分数合计</w:t>
            </w:r>
          </w:p>
        </w:tc>
        <w:tc>
          <w:tcPr>
            <w:tcW w:w="1141" w:type="dxa"/>
            <w:vMerge w:val="restart"/>
            <w:noWrap w:val="0"/>
            <w:vAlign w:val="center"/>
          </w:tcPr>
          <w:p>
            <w:pPr>
              <w:jc w:val="center"/>
              <w:rPr>
                <w:b/>
                <w:szCs w:val="21"/>
              </w:rPr>
            </w:pPr>
            <w:r>
              <w:rPr>
                <w:b/>
                <w:szCs w:val="21"/>
              </w:rPr>
              <w:t>课程目标</w:t>
            </w:r>
            <w:r>
              <w:rPr>
                <w:rFonts w:hint="eastAsia"/>
                <w:b/>
                <w:szCs w:val="21"/>
              </w:rPr>
              <w:t>达成评价值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9" w:type="dxa"/>
            <w:vMerge w:val="continue"/>
            <w:noWrap w:val="0"/>
            <w:vAlign w:val="center"/>
          </w:tcPr>
          <w:p>
            <w:pPr>
              <w:jc w:val="center"/>
              <w:rPr>
                <w:szCs w:val="21"/>
              </w:rPr>
            </w:pPr>
          </w:p>
        </w:tc>
        <w:tc>
          <w:tcPr>
            <w:tcW w:w="1273" w:type="dxa"/>
            <w:vMerge w:val="continue"/>
            <w:noWrap w:val="0"/>
            <w:vAlign w:val="center"/>
          </w:tcPr>
          <w:p>
            <w:pPr>
              <w:jc w:val="center"/>
              <w:rPr>
                <w:szCs w:val="21"/>
              </w:rPr>
            </w:pPr>
          </w:p>
        </w:tc>
        <w:tc>
          <w:tcPr>
            <w:tcW w:w="664" w:type="dxa"/>
            <w:vMerge w:val="continue"/>
            <w:noWrap w:val="0"/>
            <w:vAlign w:val="center"/>
          </w:tcPr>
          <w:p>
            <w:pPr>
              <w:jc w:val="center"/>
              <w:rPr>
                <w:szCs w:val="21"/>
              </w:rPr>
            </w:pPr>
          </w:p>
        </w:tc>
        <w:tc>
          <w:tcPr>
            <w:tcW w:w="667" w:type="dxa"/>
            <w:vMerge w:val="continue"/>
            <w:noWrap w:val="0"/>
            <w:vAlign w:val="center"/>
          </w:tcPr>
          <w:p>
            <w:pPr>
              <w:jc w:val="center"/>
              <w:rPr>
                <w:szCs w:val="21"/>
              </w:rPr>
            </w:pPr>
          </w:p>
        </w:tc>
        <w:tc>
          <w:tcPr>
            <w:tcW w:w="1117" w:type="dxa"/>
            <w:gridSpan w:val="2"/>
            <w:vMerge w:val="continue"/>
            <w:noWrap w:val="0"/>
            <w:vAlign w:val="center"/>
          </w:tcPr>
          <w:p>
            <w:pPr>
              <w:jc w:val="center"/>
              <w:rPr>
                <w:szCs w:val="21"/>
              </w:rPr>
            </w:pPr>
          </w:p>
        </w:tc>
        <w:tc>
          <w:tcPr>
            <w:tcW w:w="1122" w:type="dxa"/>
            <w:vMerge w:val="continue"/>
            <w:noWrap w:val="0"/>
            <w:vAlign w:val="center"/>
          </w:tcPr>
          <w:p>
            <w:pPr>
              <w:jc w:val="center"/>
              <w:rPr>
                <w:szCs w:val="21"/>
              </w:rPr>
            </w:pPr>
          </w:p>
        </w:tc>
        <w:tc>
          <w:tcPr>
            <w:tcW w:w="852" w:type="dxa"/>
            <w:noWrap w:val="0"/>
            <w:vAlign w:val="center"/>
          </w:tcPr>
          <w:p>
            <w:pPr>
              <w:jc w:val="center"/>
              <w:rPr>
                <w:b/>
                <w:szCs w:val="21"/>
              </w:rPr>
            </w:pPr>
            <w:r>
              <w:rPr>
                <w:b/>
                <w:szCs w:val="21"/>
              </w:rPr>
              <w:t>平均分</w:t>
            </w:r>
          </w:p>
        </w:tc>
        <w:tc>
          <w:tcPr>
            <w:tcW w:w="844" w:type="dxa"/>
            <w:gridSpan w:val="2"/>
            <w:noWrap w:val="0"/>
            <w:vAlign w:val="center"/>
          </w:tcPr>
          <w:p>
            <w:pPr>
              <w:jc w:val="center"/>
              <w:rPr>
                <w:b/>
                <w:szCs w:val="21"/>
              </w:rPr>
            </w:pPr>
            <w:r>
              <w:rPr>
                <w:b/>
                <w:szCs w:val="21"/>
              </w:rPr>
              <w:t>满分</w:t>
            </w:r>
          </w:p>
        </w:tc>
        <w:tc>
          <w:tcPr>
            <w:tcW w:w="1141" w:type="dxa"/>
            <w:vMerge w:val="continue"/>
            <w:noWrap w:val="0"/>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939" w:type="dxa"/>
            <w:vMerge w:val="restart"/>
            <w:noWrap w:val="0"/>
            <w:vAlign w:val="center"/>
          </w:tcPr>
          <w:p>
            <w:pPr>
              <w:jc w:val="center"/>
              <w:rPr>
                <w:szCs w:val="21"/>
              </w:rPr>
            </w:pPr>
            <w:r>
              <w:rPr>
                <w:bCs/>
                <w:kern w:val="0"/>
                <w:szCs w:val="21"/>
                <w:lang w:bidi="ar"/>
              </w:rPr>
              <w:t>1.1</w:t>
            </w:r>
          </w:p>
        </w:tc>
        <w:tc>
          <w:tcPr>
            <w:tcW w:w="1273" w:type="dxa"/>
            <w:vMerge w:val="restart"/>
            <w:noWrap w:val="0"/>
            <w:vAlign w:val="center"/>
          </w:tcPr>
          <w:p>
            <w:pPr>
              <w:jc w:val="center"/>
              <w:rPr>
                <w:szCs w:val="21"/>
              </w:rPr>
            </w:pPr>
            <w:r>
              <w:rPr>
                <w:szCs w:val="21"/>
              </w:rPr>
              <w:t>课程目标1</w:t>
            </w:r>
          </w:p>
        </w:tc>
        <w:tc>
          <w:tcPr>
            <w:tcW w:w="664" w:type="dxa"/>
            <w:vMerge w:val="restart"/>
            <w:noWrap w:val="0"/>
            <w:vAlign w:val="center"/>
          </w:tcPr>
          <w:p>
            <w:pPr>
              <w:jc w:val="center"/>
              <w:rPr>
                <w:szCs w:val="21"/>
              </w:rPr>
            </w:pPr>
            <w:r>
              <w:rPr>
                <w:szCs w:val="21"/>
              </w:rPr>
              <w:t>H</w:t>
            </w:r>
          </w:p>
        </w:tc>
        <w:tc>
          <w:tcPr>
            <w:tcW w:w="667" w:type="dxa"/>
            <w:vMerge w:val="restart"/>
            <w:noWrap w:val="0"/>
            <w:vAlign w:val="center"/>
          </w:tcPr>
          <w:p>
            <w:pPr>
              <w:jc w:val="center"/>
              <w:rPr>
                <w:szCs w:val="21"/>
              </w:rPr>
            </w:pPr>
            <w:r>
              <w:rPr>
                <w:szCs w:val="21"/>
              </w:rPr>
              <w:t>0.25</w:t>
            </w:r>
          </w:p>
        </w:tc>
        <w:tc>
          <w:tcPr>
            <w:tcW w:w="1117" w:type="dxa"/>
            <w:gridSpan w:val="2"/>
            <w:noWrap w:val="0"/>
            <w:vAlign w:val="center"/>
          </w:tcPr>
          <w:p>
            <w:pPr>
              <w:jc w:val="center"/>
              <w:rPr>
                <w:szCs w:val="21"/>
              </w:rPr>
            </w:pPr>
            <w:r>
              <w:rPr>
                <w:szCs w:val="21"/>
              </w:rPr>
              <w:t>过程考评</w:t>
            </w:r>
          </w:p>
        </w:tc>
        <w:tc>
          <w:tcPr>
            <w:tcW w:w="1122" w:type="dxa"/>
            <w:noWrap w:val="0"/>
            <w:vAlign w:val="center"/>
          </w:tcPr>
          <w:p>
            <w:pPr>
              <w:jc w:val="center"/>
              <w:rPr>
                <w:szCs w:val="21"/>
              </w:rPr>
            </w:pPr>
            <w:r>
              <w:rPr>
                <w:szCs w:val="21"/>
              </w:rPr>
              <w:t>40</w:t>
            </w:r>
          </w:p>
        </w:tc>
        <w:tc>
          <w:tcPr>
            <w:tcW w:w="852" w:type="dxa"/>
            <w:noWrap w:val="0"/>
            <w:vAlign w:val="center"/>
          </w:tcPr>
          <w:p>
            <w:pPr>
              <w:jc w:val="center"/>
              <w:rPr>
                <w:bCs/>
                <w:szCs w:val="21"/>
              </w:rPr>
            </w:pPr>
            <w:r>
              <w:rPr>
                <w:bCs/>
                <w:szCs w:val="21"/>
              </w:rPr>
              <w:t>27.17</w:t>
            </w:r>
          </w:p>
        </w:tc>
        <w:tc>
          <w:tcPr>
            <w:tcW w:w="844" w:type="dxa"/>
            <w:gridSpan w:val="2"/>
            <w:noWrap w:val="0"/>
            <w:vAlign w:val="center"/>
          </w:tcPr>
          <w:p>
            <w:pPr>
              <w:jc w:val="center"/>
              <w:rPr>
                <w:bCs/>
                <w:szCs w:val="21"/>
              </w:rPr>
            </w:pPr>
            <w:r>
              <w:rPr>
                <w:bCs/>
                <w:szCs w:val="21"/>
              </w:rPr>
              <w:t>30</w:t>
            </w:r>
          </w:p>
        </w:tc>
        <w:tc>
          <w:tcPr>
            <w:tcW w:w="1141" w:type="dxa"/>
            <w:vMerge w:val="restart"/>
            <w:noWrap w:val="0"/>
            <w:vAlign w:val="center"/>
          </w:tcPr>
          <w:p>
            <w:pPr>
              <w:jc w:val="center"/>
              <w:rPr>
                <w:bCs/>
                <w:szCs w:val="21"/>
              </w:rPr>
            </w:pPr>
            <w:r>
              <w:rPr>
                <w:bCs/>
                <w:szCs w:val="21"/>
              </w:rPr>
              <w:t>0.743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939" w:type="dxa"/>
            <w:vMerge w:val="continue"/>
            <w:noWrap w:val="0"/>
            <w:vAlign w:val="center"/>
          </w:tcPr>
          <w:p>
            <w:pPr>
              <w:jc w:val="center"/>
              <w:rPr>
                <w:szCs w:val="21"/>
              </w:rPr>
            </w:pPr>
          </w:p>
        </w:tc>
        <w:tc>
          <w:tcPr>
            <w:tcW w:w="1273" w:type="dxa"/>
            <w:vMerge w:val="continue"/>
            <w:noWrap w:val="0"/>
            <w:vAlign w:val="center"/>
          </w:tcPr>
          <w:p>
            <w:pPr>
              <w:jc w:val="center"/>
              <w:rPr>
                <w:szCs w:val="21"/>
              </w:rPr>
            </w:pPr>
          </w:p>
        </w:tc>
        <w:tc>
          <w:tcPr>
            <w:tcW w:w="664" w:type="dxa"/>
            <w:vMerge w:val="continue"/>
            <w:noWrap w:val="0"/>
            <w:vAlign w:val="center"/>
          </w:tcPr>
          <w:p>
            <w:pPr>
              <w:jc w:val="center"/>
              <w:rPr>
                <w:szCs w:val="21"/>
              </w:rPr>
            </w:pPr>
          </w:p>
        </w:tc>
        <w:tc>
          <w:tcPr>
            <w:tcW w:w="667" w:type="dxa"/>
            <w:vMerge w:val="continue"/>
            <w:noWrap w:val="0"/>
            <w:vAlign w:val="center"/>
          </w:tcPr>
          <w:p>
            <w:pPr>
              <w:jc w:val="center"/>
              <w:rPr>
                <w:szCs w:val="21"/>
              </w:rPr>
            </w:pPr>
          </w:p>
        </w:tc>
        <w:tc>
          <w:tcPr>
            <w:tcW w:w="1117" w:type="dxa"/>
            <w:gridSpan w:val="2"/>
            <w:noWrap w:val="0"/>
            <w:vAlign w:val="center"/>
          </w:tcPr>
          <w:p>
            <w:pPr>
              <w:jc w:val="center"/>
              <w:rPr>
                <w:szCs w:val="21"/>
              </w:rPr>
            </w:pPr>
            <w:r>
              <w:rPr>
                <w:szCs w:val="21"/>
              </w:rPr>
              <w:t>期末考评</w:t>
            </w:r>
          </w:p>
        </w:tc>
        <w:tc>
          <w:tcPr>
            <w:tcW w:w="1122" w:type="dxa"/>
            <w:noWrap w:val="0"/>
            <w:vAlign w:val="center"/>
          </w:tcPr>
          <w:p>
            <w:pPr>
              <w:jc w:val="center"/>
              <w:rPr>
                <w:szCs w:val="21"/>
              </w:rPr>
            </w:pPr>
            <w:r>
              <w:rPr>
                <w:szCs w:val="21"/>
              </w:rPr>
              <w:t>60</w:t>
            </w:r>
          </w:p>
        </w:tc>
        <w:tc>
          <w:tcPr>
            <w:tcW w:w="852" w:type="dxa"/>
            <w:noWrap w:val="0"/>
            <w:vAlign w:val="center"/>
          </w:tcPr>
          <w:p>
            <w:pPr>
              <w:jc w:val="center"/>
              <w:rPr>
                <w:bCs/>
                <w:szCs w:val="21"/>
              </w:rPr>
            </w:pPr>
            <w:r>
              <w:rPr>
                <w:bCs/>
                <w:szCs w:val="21"/>
              </w:rPr>
              <w:t>14</w:t>
            </w:r>
          </w:p>
        </w:tc>
        <w:tc>
          <w:tcPr>
            <w:tcW w:w="844" w:type="dxa"/>
            <w:gridSpan w:val="2"/>
            <w:noWrap w:val="0"/>
            <w:vAlign w:val="center"/>
          </w:tcPr>
          <w:p>
            <w:pPr>
              <w:jc w:val="center"/>
              <w:rPr>
                <w:bCs/>
                <w:szCs w:val="21"/>
              </w:rPr>
            </w:pPr>
            <w:r>
              <w:rPr>
                <w:bCs/>
                <w:szCs w:val="21"/>
              </w:rPr>
              <w:t>23</w:t>
            </w:r>
          </w:p>
        </w:tc>
        <w:tc>
          <w:tcPr>
            <w:tcW w:w="1141" w:type="dxa"/>
            <w:vMerge w:val="continue"/>
            <w:noWrap w:val="0"/>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939" w:type="dxa"/>
            <w:vMerge w:val="restart"/>
            <w:noWrap w:val="0"/>
            <w:vAlign w:val="center"/>
          </w:tcPr>
          <w:p>
            <w:pPr>
              <w:jc w:val="center"/>
              <w:rPr>
                <w:szCs w:val="21"/>
              </w:rPr>
            </w:pPr>
            <w:r>
              <w:rPr>
                <w:bCs/>
                <w:szCs w:val="21"/>
              </w:rPr>
              <w:t>1.2</w:t>
            </w:r>
          </w:p>
        </w:tc>
        <w:tc>
          <w:tcPr>
            <w:tcW w:w="1273" w:type="dxa"/>
            <w:vMerge w:val="restart"/>
            <w:noWrap w:val="0"/>
            <w:vAlign w:val="center"/>
          </w:tcPr>
          <w:p>
            <w:pPr>
              <w:jc w:val="center"/>
              <w:rPr>
                <w:szCs w:val="21"/>
              </w:rPr>
            </w:pPr>
            <w:r>
              <w:rPr>
                <w:szCs w:val="21"/>
              </w:rPr>
              <w:t>课程目标2</w:t>
            </w:r>
          </w:p>
        </w:tc>
        <w:tc>
          <w:tcPr>
            <w:tcW w:w="664" w:type="dxa"/>
            <w:vMerge w:val="restart"/>
            <w:noWrap w:val="0"/>
            <w:vAlign w:val="center"/>
          </w:tcPr>
          <w:p>
            <w:pPr>
              <w:jc w:val="center"/>
              <w:rPr>
                <w:szCs w:val="21"/>
              </w:rPr>
            </w:pPr>
            <w:r>
              <w:rPr>
                <w:szCs w:val="21"/>
              </w:rPr>
              <w:t>H</w:t>
            </w:r>
          </w:p>
        </w:tc>
        <w:tc>
          <w:tcPr>
            <w:tcW w:w="667" w:type="dxa"/>
            <w:vMerge w:val="restart"/>
            <w:noWrap w:val="0"/>
            <w:vAlign w:val="center"/>
          </w:tcPr>
          <w:p>
            <w:pPr>
              <w:jc w:val="center"/>
              <w:rPr>
                <w:szCs w:val="21"/>
              </w:rPr>
            </w:pPr>
            <w:r>
              <w:rPr>
                <w:szCs w:val="21"/>
              </w:rPr>
              <w:t>0.25</w:t>
            </w:r>
          </w:p>
        </w:tc>
        <w:tc>
          <w:tcPr>
            <w:tcW w:w="1117" w:type="dxa"/>
            <w:gridSpan w:val="2"/>
            <w:noWrap w:val="0"/>
            <w:vAlign w:val="center"/>
          </w:tcPr>
          <w:p>
            <w:pPr>
              <w:jc w:val="center"/>
              <w:rPr>
                <w:szCs w:val="21"/>
              </w:rPr>
            </w:pPr>
            <w:r>
              <w:rPr>
                <w:szCs w:val="21"/>
              </w:rPr>
              <w:t>过程考评</w:t>
            </w:r>
          </w:p>
        </w:tc>
        <w:tc>
          <w:tcPr>
            <w:tcW w:w="1122" w:type="dxa"/>
            <w:noWrap w:val="0"/>
            <w:vAlign w:val="center"/>
          </w:tcPr>
          <w:p>
            <w:pPr>
              <w:jc w:val="center"/>
              <w:rPr>
                <w:szCs w:val="21"/>
              </w:rPr>
            </w:pPr>
            <w:r>
              <w:rPr>
                <w:szCs w:val="21"/>
              </w:rPr>
              <w:t>40</w:t>
            </w:r>
          </w:p>
        </w:tc>
        <w:tc>
          <w:tcPr>
            <w:tcW w:w="852" w:type="dxa"/>
            <w:noWrap w:val="0"/>
            <w:vAlign w:val="center"/>
          </w:tcPr>
          <w:p>
            <w:pPr>
              <w:jc w:val="center"/>
              <w:rPr>
                <w:bCs/>
                <w:szCs w:val="21"/>
              </w:rPr>
            </w:pPr>
            <w:r>
              <w:rPr>
                <w:bCs/>
                <w:szCs w:val="21"/>
              </w:rPr>
              <w:t>22.64</w:t>
            </w:r>
          </w:p>
        </w:tc>
        <w:tc>
          <w:tcPr>
            <w:tcW w:w="844" w:type="dxa"/>
            <w:gridSpan w:val="2"/>
            <w:noWrap w:val="0"/>
            <w:vAlign w:val="center"/>
          </w:tcPr>
          <w:p>
            <w:pPr>
              <w:jc w:val="center"/>
              <w:rPr>
                <w:bCs/>
                <w:szCs w:val="21"/>
              </w:rPr>
            </w:pPr>
            <w:r>
              <w:rPr>
                <w:bCs/>
                <w:szCs w:val="21"/>
              </w:rPr>
              <w:t>25</w:t>
            </w:r>
          </w:p>
        </w:tc>
        <w:tc>
          <w:tcPr>
            <w:tcW w:w="1141" w:type="dxa"/>
            <w:vMerge w:val="restart"/>
            <w:noWrap w:val="0"/>
            <w:vAlign w:val="center"/>
          </w:tcPr>
          <w:p>
            <w:pPr>
              <w:jc w:val="center"/>
              <w:rPr>
                <w:bCs/>
                <w:szCs w:val="21"/>
              </w:rPr>
            </w:pPr>
            <w:r>
              <w:rPr>
                <w:bCs/>
                <w:szCs w:val="21"/>
              </w:rPr>
              <w:t>0.610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939" w:type="dxa"/>
            <w:vMerge w:val="continue"/>
            <w:noWrap w:val="0"/>
            <w:vAlign w:val="center"/>
          </w:tcPr>
          <w:p>
            <w:pPr>
              <w:jc w:val="center"/>
              <w:rPr>
                <w:szCs w:val="21"/>
              </w:rPr>
            </w:pPr>
          </w:p>
        </w:tc>
        <w:tc>
          <w:tcPr>
            <w:tcW w:w="1273" w:type="dxa"/>
            <w:vMerge w:val="continue"/>
            <w:noWrap w:val="0"/>
            <w:vAlign w:val="center"/>
          </w:tcPr>
          <w:p>
            <w:pPr>
              <w:jc w:val="center"/>
              <w:rPr>
                <w:szCs w:val="21"/>
              </w:rPr>
            </w:pPr>
          </w:p>
        </w:tc>
        <w:tc>
          <w:tcPr>
            <w:tcW w:w="664" w:type="dxa"/>
            <w:vMerge w:val="continue"/>
            <w:noWrap w:val="0"/>
            <w:vAlign w:val="center"/>
          </w:tcPr>
          <w:p>
            <w:pPr>
              <w:jc w:val="center"/>
              <w:rPr>
                <w:szCs w:val="21"/>
              </w:rPr>
            </w:pPr>
          </w:p>
        </w:tc>
        <w:tc>
          <w:tcPr>
            <w:tcW w:w="667" w:type="dxa"/>
            <w:vMerge w:val="continue"/>
            <w:noWrap w:val="0"/>
            <w:vAlign w:val="center"/>
          </w:tcPr>
          <w:p>
            <w:pPr>
              <w:jc w:val="center"/>
              <w:rPr>
                <w:szCs w:val="21"/>
              </w:rPr>
            </w:pPr>
          </w:p>
        </w:tc>
        <w:tc>
          <w:tcPr>
            <w:tcW w:w="1117" w:type="dxa"/>
            <w:gridSpan w:val="2"/>
            <w:noWrap w:val="0"/>
            <w:vAlign w:val="center"/>
          </w:tcPr>
          <w:p>
            <w:pPr>
              <w:jc w:val="center"/>
              <w:rPr>
                <w:szCs w:val="21"/>
              </w:rPr>
            </w:pPr>
            <w:r>
              <w:rPr>
                <w:szCs w:val="21"/>
              </w:rPr>
              <w:t>期末考评</w:t>
            </w:r>
          </w:p>
        </w:tc>
        <w:tc>
          <w:tcPr>
            <w:tcW w:w="1122" w:type="dxa"/>
            <w:noWrap w:val="0"/>
            <w:vAlign w:val="center"/>
          </w:tcPr>
          <w:p>
            <w:pPr>
              <w:jc w:val="center"/>
              <w:rPr>
                <w:szCs w:val="21"/>
              </w:rPr>
            </w:pPr>
            <w:r>
              <w:rPr>
                <w:szCs w:val="21"/>
              </w:rPr>
              <w:t>60</w:t>
            </w:r>
          </w:p>
        </w:tc>
        <w:tc>
          <w:tcPr>
            <w:tcW w:w="852" w:type="dxa"/>
            <w:noWrap w:val="0"/>
            <w:vAlign w:val="center"/>
          </w:tcPr>
          <w:p>
            <w:pPr>
              <w:jc w:val="center"/>
              <w:rPr>
                <w:bCs/>
                <w:szCs w:val="21"/>
              </w:rPr>
            </w:pPr>
            <w:r>
              <w:rPr>
                <w:bCs/>
                <w:szCs w:val="21"/>
              </w:rPr>
              <w:t>18</w:t>
            </w:r>
          </w:p>
        </w:tc>
        <w:tc>
          <w:tcPr>
            <w:tcW w:w="844" w:type="dxa"/>
            <w:gridSpan w:val="2"/>
            <w:noWrap w:val="0"/>
            <w:vAlign w:val="center"/>
          </w:tcPr>
          <w:p>
            <w:pPr>
              <w:jc w:val="center"/>
              <w:rPr>
                <w:bCs/>
                <w:szCs w:val="21"/>
              </w:rPr>
            </w:pPr>
            <w:r>
              <w:rPr>
                <w:bCs/>
                <w:szCs w:val="21"/>
              </w:rPr>
              <w:t>38</w:t>
            </w:r>
          </w:p>
        </w:tc>
        <w:tc>
          <w:tcPr>
            <w:tcW w:w="1141" w:type="dxa"/>
            <w:vMerge w:val="continue"/>
            <w:noWrap w:val="0"/>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939" w:type="dxa"/>
            <w:vMerge w:val="restart"/>
            <w:noWrap w:val="0"/>
            <w:vAlign w:val="center"/>
          </w:tcPr>
          <w:p>
            <w:pPr>
              <w:jc w:val="center"/>
              <w:rPr>
                <w:szCs w:val="21"/>
              </w:rPr>
            </w:pPr>
            <w:r>
              <w:rPr>
                <w:szCs w:val="21"/>
              </w:rPr>
              <w:t>2.2</w:t>
            </w:r>
          </w:p>
        </w:tc>
        <w:tc>
          <w:tcPr>
            <w:tcW w:w="1273" w:type="dxa"/>
            <w:vMerge w:val="restart"/>
            <w:noWrap w:val="0"/>
            <w:vAlign w:val="center"/>
          </w:tcPr>
          <w:p>
            <w:pPr>
              <w:jc w:val="center"/>
              <w:rPr>
                <w:szCs w:val="21"/>
              </w:rPr>
            </w:pPr>
            <w:r>
              <w:rPr>
                <w:szCs w:val="21"/>
              </w:rPr>
              <w:t>课程目标3</w:t>
            </w:r>
          </w:p>
        </w:tc>
        <w:tc>
          <w:tcPr>
            <w:tcW w:w="664" w:type="dxa"/>
            <w:vMerge w:val="restart"/>
            <w:noWrap w:val="0"/>
            <w:vAlign w:val="center"/>
          </w:tcPr>
          <w:p>
            <w:pPr>
              <w:jc w:val="center"/>
              <w:rPr>
                <w:szCs w:val="21"/>
              </w:rPr>
            </w:pPr>
            <w:r>
              <w:rPr>
                <w:szCs w:val="21"/>
              </w:rPr>
              <w:t>H</w:t>
            </w:r>
          </w:p>
        </w:tc>
        <w:tc>
          <w:tcPr>
            <w:tcW w:w="667" w:type="dxa"/>
            <w:vMerge w:val="restart"/>
            <w:noWrap w:val="0"/>
            <w:vAlign w:val="center"/>
          </w:tcPr>
          <w:p>
            <w:pPr>
              <w:jc w:val="center"/>
              <w:rPr>
                <w:szCs w:val="21"/>
              </w:rPr>
            </w:pPr>
            <w:r>
              <w:rPr>
                <w:szCs w:val="21"/>
              </w:rPr>
              <w:t>0.25</w:t>
            </w:r>
          </w:p>
        </w:tc>
        <w:tc>
          <w:tcPr>
            <w:tcW w:w="1117" w:type="dxa"/>
            <w:gridSpan w:val="2"/>
            <w:noWrap w:val="0"/>
            <w:vAlign w:val="center"/>
          </w:tcPr>
          <w:p>
            <w:pPr>
              <w:jc w:val="center"/>
              <w:rPr>
                <w:szCs w:val="21"/>
              </w:rPr>
            </w:pPr>
            <w:r>
              <w:rPr>
                <w:szCs w:val="21"/>
              </w:rPr>
              <w:t>过程考评</w:t>
            </w:r>
          </w:p>
        </w:tc>
        <w:tc>
          <w:tcPr>
            <w:tcW w:w="1122" w:type="dxa"/>
            <w:noWrap w:val="0"/>
            <w:vAlign w:val="center"/>
          </w:tcPr>
          <w:p>
            <w:pPr>
              <w:jc w:val="center"/>
              <w:rPr>
                <w:szCs w:val="21"/>
              </w:rPr>
            </w:pPr>
            <w:r>
              <w:rPr>
                <w:szCs w:val="21"/>
              </w:rPr>
              <w:t>40</w:t>
            </w:r>
          </w:p>
        </w:tc>
        <w:tc>
          <w:tcPr>
            <w:tcW w:w="852" w:type="dxa"/>
            <w:noWrap w:val="0"/>
            <w:vAlign w:val="center"/>
          </w:tcPr>
          <w:p>
            <w:pPr>
              <w:jc w:val="center"/>
              <w:rPr>
                <w:bCs/>
                <w:szCs w:val="21"/>
              </w:rPr>
            </w:pPr>
            <w:r>
              <w:rPr>
                <w:bCs/>
                <w:szCs w:val="21"/>
              </w:rPr>
              <w:t>31.7</w:t>
            </w:r>
          </w:p>
        </w:tc>
        <w:tc>
          <w:tcPr>
            <w:tcW w:w="844" w:type="dxa"/>
            <w:gridSpan w:val="2"/>
            <w:noWrap w:val="0"/>
            <w:vAlign w:val="center"/>
          </w:tcPr>
          <w:p>
            <w:pPr>
              <w:jc w:val="center"/>
              <w:rPr>
                <w:bCs/>
                <w:szCs w:val="21"/>
              </w:rPr>
            </w:pPr>
            <w:r>
              <w:rPr>
                <w:bCs/>
                <w:szCs w:val="21"/>
              </w:rPr>
              <w:t>35</w:t>
            </w:r>
          </w:p>
        </w:tc>
        <w:tc>
          <w:tcPr>
            <w:tcW w:w="1141" w:type="dxa"/>
            <w:vMerge w:val="restart"/>
            <w:noWrap w:val="0"/>
            <w:vAlign w:val="center"/>
          </w:tcPr>
          <w:p>
            <w:pPr>
              <w:jc w:val="center"/>
              <w:rPr>
                <w:bCs/>
                <w:szCs w:val="21"/>
              </w:rPr>
            </w:pPr>
            <w:r>
              <w:rPr>
                <w:bCs/>
                <w:szCs w:val="21"/>
              </w:rPr>
              <w:t>0.622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939" w:type="dxa"/>
            <w:vMerge w:val="continue"/>
            <w:noWrap w:val="0"/>
            <w:vAlign w:val="center"/>
          </w:tcPr>
          <w:p>
            <w:pPr>
              <w:jc w:val="center"/>
              <w:rPr>
                <w:szCs w:val="21"/>
              </w:rPr>
            </w:pPr>
          </w:p>
        </w:tc>
        <w:tc>
          <w:tcPr>
            <w:tcW w:w="1273" w:type="dxa"/>
            <w:vMerge w:val="continue"/>
            <w:noWrap w:val="0"/>
            <w:vAlign w:val="center"/>
          </w:tcPr>
          <w:p>
            <w:pPr>
              <w:jc w:val="center"/>
              <w:rPr>
                <w:szCs w:val="21"/>
              </w:rPr>
            </w:pPr>
          </w:p>
        </w:tc>
        <w:tc>
          <w:tcPr>
            <w:tcW w:w="664" w:type="dxa"/>
            <w:vMerge w:val="continue"/>
            <w:noWrap w:val="0"/>
            <w:vAlign w:val="center"/>
          </w:tcPr>
          <w:p>
            <w:pPr>
              <w:jc w:val="center"/>
              <w:rPr>
                <w:szCs w:val="21"/>
              </w:rPr>
            </w:pPr>
          </w:p>
        </w:tc>
        <w:tc>
          <w:tcPr>
            <w:tcW w:w="667" w:type="dxa"/>
            <w:vMerge w:val="continue"/>
            <w:noWrap w:val="0"/>
            <w:vAlign w:val="center"/>
          </w:tcPr>
          <w:p>
            <w:pPr>
              <w:jc w:val="center"/>
              <w:rPr>
                <w:szCs w:val="21"/>
              </w:rPr>
            </w:pPr>
          </w:p>
        </w:tc>
        <w:tc>
          <w:tcPr>
            <w:tcW w:w="1117" w:type="dxa"/>
            <w:gridSpan w:val="2"/>
            <w:noWrap w:val="0"/>
            <w:vAlign w:val="center"/>
          </w:tcPr>
          <w:p>
            <w:pPr>
              <w:jc w:val="center"/>
              <w:rPr>
                <w:szCs w:val="21"/>
              </w:rPr>
            </w:pPr>
            <w:r>
              <w:rPr>
                <w:szCs w:val="21"/>
              </w:rPr>
              <w:t>期末考评</w:t>
            </w:r>
          </w:p>
        </w:tc>
        <w:tc>
          <w:tcPr>
            <w:tcW w:w="1122" w:type="dxa"/>
            <w:noWrap w:val="0"/>
            <w:vAlign w:val="center"/>
          </w:tcPr>
          <w:p>
            <w:pPr>
              <w:jc w:val="center"/>
              <w:rPr>
                <w:szCs w:val="21"/>
              </w:rPr>
            </w:pPr>
            <w:r>
              <w:rPr>
                <w:szCs w:val="21"/>
              </w:rPr>
              <w:t>60</w:t>
            </w:r>
          </w:p>
        </w:tc>
        <w:tc>
          <w:tcPr>
            <w:tcW w:w="852" w:type="dxa"/>
            <w:noWrap w:val="0"/>
            <w:vAlign w:val="center"/>
          </w:tcPr>
          <w:p>
            <w:pPr>
              <w:jc w:val="center"/>
              <w:rPr>
                <w:bCs/>
                <w:szCs w:val="21"/>
              </w:rPr>
            </w:pPr>
            <w:r>
              <w:rPr>
                <w:bCs/>
                <w:szCs w:val="21"/>
              </w:rPr>
              <w:t>14</w:t>
            </w:r>
          </w:p>
        </w:tc>
        <w:tc>
          <w:tcPr>
            <w:tcW w:w="844" w:type="dxa"/>
            <w:gridSpan w:val="2"/>
            <w:noWrap w:val="0"/>
            <w:vAlign w:val="center"/>
          </w:tcPr>
          <w:p>
            <w:pPr>
              <w:jc w:val="center"/>
              <w:rPr>
                <w:bCs/>
                <w:szCs w:val="21"/>
              </w:rPr>
            </w:pPr>
            <w:r>
              <w:rPr>
                <w:bCs/>
                <w:szCs w:val="21"/>
              </w:rPr>
              <w:t>33</w:t>
            </w:r>
          </w:p>
        </w:tc>
        <w:tc>
          <w:tcPr>
            <w:tcW w:w="1141" w:type="dxa"/>
            <w:vMerge w:val="continue"/>
            <w:noWrap w:val="0"/>
            <w:vAlign w:val="center"/>
          </w:tcPr>
          <w:p>
            <w:pPr>
              <w:jc w:val="cente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939" w:type="dxa"/>
            <w:vMerge w:val="restart"/>
            <w:noWrap w:val="0"/>
            <w:vAlign w:val="center"/>
          </w:tcPr>
          <w:p>
            <w:pPr>
              <w:jc w:val="center"/>
              <w:rPr>
                <w:szCs w:val="21"/>
              </w:rPr>
            </w:pPr>
            <w:r>
              <w:rPr>
                <w:szCs w:val="21"/>
              </w:rPr>
              <w:t>3.2</w:t>
            </w:r>
          </w:p>
        </w:tc>
        <w:tc>
          <w:tcPr>
            <w:tcW w:w="1273" w:type="dxa"/>
            <w:vMerge w:val="restart"/>
            <w:noWrap w:val="0"/>
            <w:vAlign w:val="center"/>
          </w:tcPr>
          <w:p>
            <w:pPr>
              <w:jc w:val="center"/>
              <w:rPr>
                <w:szCs w:val="21"/>
              </w:rPr>
            </w:pPr>
            <w:r>
              <w:rPr>
                <w:szCs w:val="21"/>
              </w:rPr>
              <w:t>课程目标4</w:t>
            </w:r>
          </w:p>
        </w:tc>
        <w:tc>
          <w:tcPr>
            <w:tcW w:w="664" w:type="dxa"/>
            <w:vMerge w:val="restart"/>
            <w:noWrap w:val="0"/>
            <w:vAlign w:val="center"/>
          </w:tcPr>
          <w:p>
            <w:pPr>
              <w:jc w:val="center"/>
              <w:rPr>
                <w:szCs w:val="21"/>
              </w:rPr>
            </w:pPr>
            <w:r>
              <w:rPr>
                <w:szCs w:val="21"/>
              </w:rPr>
              <w:t>H</w:t>
            </w:r>
          </w:p>
        </w:tc>
        <w:tc>
          <w:tcPr>
            <w:tcW w:w="667" w:type="dxa"/>
            <w:vMerge w:val="restart"/>
            <w:noWrap w:val="0"/>
            <w:vAlign w:val="center"/>
          </w:tcPr>
          <w:p>
            <w:pPr>
              <w:jc w:val="center"/>
              <w:rPr>
                <w:szCs w:val="21"/>
              </w:rPr>
            </w:pPr>
            <w:r>
              <w:rPr>
                <w:szCs w:val="21"/>
              </w:rPr>
              <w:t>0.25</w:t>
            </w:r>
          </w:p>
        </w:tc>
        <w:tc>
          <w:tcPr>
            <w:tcW w:w="1117" w:type="dxa"/>
            <w:gridSpan w:val="2"/>
            <w:noWrap w:val="0"/>
            <w:vAlign w:val="center"/>
          </w:tcPr>
          <w:p>
            <w:pPr>
              <w:jc w:val="center"/>
              <w:rPr>
                <w:szCs w:val="21"/>
              </w:rPr>
            </w:pPr>
            <w:r>
              <w:rPr>
                <w:szCs w:val="21"/>
              </w:rPr>
              <w:t>过程考评</w:t>
            </w:r>
          </w:p>
        </w:tc>
        <w:tc>
          <w:tcPr>
            <w:tcW w:w="1122" w:type="dxa"/>
            <w:noWrap w:val="0"/>
            <w:vAlign w:val="center"/>
          </w:tcPr>
          <w:p>
            <w:pPr>
              <w:jc w:val="center"/>
              <w:rPr>
                <w:szCs w:val="21"/>
              </w:rPr>
            </w:pPr>
            <w:r>
              <w:rPr>
                <w:szCs w:val="21"/>
              </w:rPr>
              <w:t>40</w:t>
            </w:r>
          </w:p>
        </w:tc>
        <w:tc>
          <w:tcPr>
            <w:tcW w:w="852" w:type="dxa"/>
            <w:noWrap w:val="0"/>
            <w:vAlign w:val="center"/>
          </w:tcPr>
          <w:p>
            <w:pPr>
              <w:jc w:val="center"/>
              <w:rPr>
                <w:bCs/>
                <w:szCs w:val="21"/>
              </w:rPr>
            </w:pPr>
            <w:r>
              <w:rPr>
                <w:bCs/>
                <w:szCs w:val="21"/>
              </w:rPr>
              <w:t>9.05</w:t>
            </w:r>
          </w:p>
        </w:tc>
        <w:tc>
          <w:tcPr>
            <w:tcW w:w="844" w:type="dxa"/>
            <w:gridSpan w:val="2"/>
            <w:noWrap w:val="0"/>
            <w:vAlign w:val="center"/>
          </w:tcPr>
          <w:p>
            <w:pPr>
              <w:jc w:val="center"/>
              <w:rPr>
                <w:bCs/>
                <w:szCs w:val="21"/>
              </w:rPr>
            </w:pPr>
            <w:r>
              <w:rPr>
                <w:bCs/>
                <w:szCs w:val="21"/>
              </w:rPr>
              <w:t>10</w:t>
            </w:r>
          </w:p>
        </w:tc>
        <w:tc>
          <w:tcPr>
            <w:tcW w:w="1141" w:type="dxa"/>
            <w:vMerge w:val="restart"/>
            <w:noWrap w:val="0"/>
            <w:vAlign w:val="center"/>
          </w:tcPr>
          <w:p>
            <w:pPr>
              <w:jc w:val="center"/>
              <w:rPr>
                <w:bCs/>
                <w:szCs w:val="21"/>
              </w:rPr>
            </w:pPr>
            <w:r>
              <w:rPr>
                <w:bCs/>
                <w:szCs w:val="21"/>
              </w:rPr>
              <w:t>0.772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939" w:type="dxa"/>
            <w:vMerge w:val="continue"/>
            <w:noWrap w:val="0"/>
            <w:vAlign w:val="center"/>
          </w:tcPr>
          <w:p>
            <w:pPr>
              <w:jc w:val="center"/>
              <w:rPr>
                <w:szCs w:val="21"/>
              </w:rPr>
            </w:pPr>
          </w:p>
        </w:tc>
        <w:tc>
          <w:tcPr>
            <w:tcW w:w="1273" w:type="dxa"/>
            <w:vMerge w:val="continue"/>
            <w:noWrap w:val="0"/>
            <w:vAlign w:val="center"/>
          </w:tcPr>
          <w:p>
            <w:pPr>
              <w:jc w:val="center"/>
              <w:rPr>
                <w:szCs w:val="21"/>
              </w:rPr>
            </w:pPr>
          </w:p>
        </w:tc>
        <w:tc>
          <w:tcPr>
            <w:tcW w:w="664" w:type="dxa"/>
            <w:vMerge w:val="continue"/>
            <w:noWrap w:val="0"/>
            <w:vAlign w:val="center"/>
          </w:tcPr>
          <w:p>
            <w:pPr>
              <w:jc w:val="center"/>
              <w:rPr>
                <w:szCs w:val="21"/>
              </w:rPr>
            </w:pPr>
          </w:p>
        </w:tc>
        <w:tc>
          <w:tcPr>
            <w:tcW w:w="667" w:type="dxa"/>
            <w:vMerge w:val="continue"/>
            <w:noWrap w:val="0"/>
            <w:vAlign w:val="center"/>
          </w:tcPr>
          <w:p>
            <w:pPr>
              <w:jc w:val="center"/>
              <w:rPr>
                <w:szCs w:val="21"/>
              </w:rPr>
            </w:pPr>
          </w:p>
        </w:tc>
        <w:tc>
          <w:tcPr>
            <w:tcW w:w="1117" w:type="dxa"/>
            <w:gridSpan w:val="2"/>
            <w:noWrap w:val="0"/>
            <w:vAlign w:val="center"/>
          </w:tcPr>
          <w:p>
            <w:pPr>
              <w:jc w:val="center"/>
              <w:rPr>
                <w:szCs w:val="21"/>
              </w:rPr>
            </w:pPr>
            <w:r>
              <w:rPr>
                <w:szCs w:val="21"/>
              </w:rPr>
              <w:t>期末考评</w:t>
            </w:r>
          </w:p>
        </w:tc>
        <w:tc>
          <w:tcPr>
            <w:tcW w:w="1122" w:type="dxa"/>
            <w:noWrap w:val="0"/>
            <w:vAlign w:val="center"/>
          </w:tcPr>
          <w:p>
            <w:pPr>
              <w:jc w:val="center"/>
              <w:rPr>
                <w:szCs w:val="21"/>
              </w:rPr>
            </w:pPr>
            <w:r>
              <w:rPr>
                <w:szCs w:val="21"/>
              </w:rPr>
              <w:t>60</w:t>
            </w:r>
          </w:p>
        </w:tc>
        <w:tc>
          <w:tcPr>
            <w:tcW w:w="852" w:type="dxa"/>
            <w:noWrap w:val="0"/>
            <w:vAlign w:val="center"/>
          </w:tcPr>
          <w:p>
            <w:pPr>
              <w:jc w:val="center"/>
              <w:rPr>
                <w:bCs/>
                <w:szCs w:val="21"/>
              </w:rPr>
            </w:pPr>
            <w:r>
              <w:rPr>
                <w:bCs/>
                <w:szCs w:val="21"/>
              </w:rPr>
              <w:t>4</w:t>
            </w:r>
          </w:p>
        </w:tc>
        <w:tc>
          <w:tcPr>
            <w:tcW w:w="844" w:type="dxa"/>
            <w:gridSpan w:val="2"/>
            <w:noWrap w:val="0"/>
            <w:vAlign w:val="center"/>
          </w:tcPr>
          <w:p>
            <w:pPr>
              <w:jc w:val="center"/>
              <w:rPr>
                <w:bCs/>
                <w:szCs w:val="21"/>
              </w:rPr>
            </w:pPr>
            <w:r>
              <w:rPr>
                <w:bCs/>
                <w:szCs w:val="21"/>
              </w:rPr>
              <w:t>6</w:t>
            </w:r>
          </w:p>
        </w:tc>
        <w:tc>
          <w:tcPr>
            <w:tcW w:w="1141" w:type="dxa"/>
            <w:vMerge w:val="continue"/>
            <w:noWrap w:val="0"/>
            <w:vAlign w:val="center"/>
          </w:tcPr>
          <w:p>
            <w:pPr>
              <w:jc w:val="center"/>
              <w:rPr>
                <w:bCs/>
                <w:szCs w:val="21"/>
              </w:rPr>
            </w:pPr>
          </w:p>
        </w:tc>
      </w:tr>
    </w:tbl>
    <w:p>
      <w:pPr>
        <w:widowControl/>
        <w:spacing w:before="240" w:after="120" w:line="360" w:lineRule="auto"/>
        <w:jc w:val="left"/>
        <w:rPr>
          <w:rFonts w:eastAsia="黑体"/>
          <w:b/>
          <w:bCs/>
          <w:sz w:val="24"/>
          <w:szCs w:val="24"/>
        </w:rPr>
      </w:pPr>
      <w:r>
        <w:rPr>
          <w:rFonts w:eastAsia="黑体"/>
          <w:b/>
          <w:bCs/>
          <w:sz w:val="24"/>
          <w:szCs w:val="24"/>
        </w:rPr>
        <w:t>5. 基于课程目标达成情况评价的持续改进</w:t>
      </w:r>
    </w:p>
    <w:p>
      <w:pPr>
        <w:widowControl/>
        <w:spacing w:line="360" w:lineRule="auto"/>
        <w:ind w:firstLine="480" w:firstLineChars="200"/>
        <w:rPr>
          <w:sz w:val="24"/>
          <w:szCs w:val="24"/>
        </w:rPr>
      </w:pPr>
      <w:r>
        <w:rPr>
          <w:sz w:val="24"/>
          <w:szCs w:val="24"/>
        </w:rPr>
        <w:t>结合课程目标达成度计算结果及相关教学材料的综合分析，</w:t>
      </w:r>
      <w:r>
        <w:rPr>
          <w:rFonts w:hint="eastAsia"/>
          <w:sz w:val="24"/>
          <w:szCs w:val="24"/>
        </w:rPr>
        <w:t>本</w:t>
      </w:r>
      <w:r>
        <w:rPr>
          <w:sz w:val="24"/>
          <w:szCs w:val="24"/>
        </w:rPr>
        <w:t>课程的目标达成情况评价结果与持续改进措施如表5.1所示。</w:t>
      </w:r>
    </w:p>
    <w:p>
      <w:pPr>
        <w:widowControl/>
        <w:spacing w:line="360" w:lineRule="auto"/>
        <w:jc w:val="center"/>
        <w:rPr>
          <w:b/>
          <w:bCs/>
          <w:szCs w:val="21"/>
        </w:rPr>
      </w:pPr>
      <w:r>
        <w:rPr>
          <w:b/>
          <w:bCs/>
          <w:szCs w:val="21"/>
        </w:rPr>
        <w:t>表5.1 课程目标达成情况评价结果与持续改进措施</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1197"/>
        <w:gridCol w:w="2322"/>
        <w:gridCol w:w="1352"/>
        <w:gridCol w:w="3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331" w:type="pct"/>
            <w:vMerge w:val="restart"/>
            <w:noWrap w:val="0"/>
            <w:vAlign w:val="center"/>
          </w:tcPr>
          <w:p>
            <w:pPr>
              <w:widowControl/>
              <w:jc w:val="center"/>
              <w:textAlignment w:val="center"/>
              <w:rPr>
                <w:b/>
                <w:bCs/>
                <w:kern w:val="0"/>
                <w:szCs w:val="21"/>
                <w:lang w:bidi="ar"/>
              </w:rPr>
            </w:pPr>
            <w:r>
              <w:rPr>
                <w:b/>
                <w:bCs/>
                <w:kern w:val="0"/>
                <w:szCs w:val="21"/>
                <w:lang w:bidi="ar"/>
              </w:rPr>
              <w:t>基本</w:t>
            </w:r>
          </w:p>
          <w:p>
            <w:pPr>
              <w:widowControl/>
              <w:jc w:val="center"/>
              <w:textAlignment w:val="center"/>
              <w:rPr>
                <w:b/>
                <w:bCs/>
                <w:szCs w:val="21"/>
              </w:rPr>
            </w:pPr>
            <w:r>
              <w:rPr>
                <w:b/>
                <w:bCs/>
                <w:kern w:val="0"/>
                <w:szCs w:val="21"/>
                <w:lang w:bidi="ar"/>
              </w:rPr>
              <w:t>信息</w:t>
            </w:r>
          </w:p>
        </w:tc>
        <w:tc>
          <w:tcPr>
            <w:tcW w:w="693" w:type="pct"/>
            <w:noWrap w:val="0"/>
            <w:vAlign w:val="center"/>
          </w:tcPr>
          <w:p>
            <w:pPr>
              <w:widowControl/>
              <w:jc w:val="center"/>
              <w:textAlignment w:val="center"/>
              <w:rPr>
                <w:b/>
                <w:bCs/>
                <w:szCs w:val="21"/>
              </w:rPr>
            </w:pPr>
            <w:r>
              <w:rPr>
                <w:b/>
                <w:bCs/>
                <w:kern w:val="0"/>
                <w:szCs w:val="21"/>
                <w:lang w:bidi="ar"/>
              </w:rPr>
              <w:t>课程名称：</w:t>
            </w:r>
          </w:p>
        </w:tc>
        <w:tc>
          <w:tcPr>
            <w:tcW w:w="1347" w:type="pct"/>
            <w:noWrap w:val="0"/>
            <w:vAlign w:val="center"/>
          </w:tcPr>
          <w:p>
            <w:pPr>
              <w:jc w:val="center"/>
              <w:rPr>
                <w:szCs w:val="21"/>
              </w:rPr>
            </w:pPr>
            <w:r>
              <w:rPr>
                <w:szCs w:val="21"/>
              </w:rPr>
              <w:t>结构力学</w:t>
            </w:r>
          </w:p>
        </w:tc>
        <w:tc>
          <w:tcPr>
            <w:tcW w:w="784" w:type="pct"/>
            <w:noWrap w:val="0"/>
            <w:vAlign w:val="center"/>
          </w:tcPr>
          <w:p>
            <w:pPr>
              <w:widowControl/>
              <w:jc w:val="center"/>
              <w:textAlignment w:val="center"/>
              <w:rPr>
                <w:b/>
                <w:bCs/>
                <w:szCs w:val="21"/>
              </w:rPr>
            </w:pPr>
            <w:r>
              <w:rPr>
                <w:b/>
                <w:bCs/>
                <w:kern w:val="0"/>
                <w:szCs w:val="21"/>
                <w:lang w:bidi="ar"/>
              </w:rPr>
              <w:t>授课班级：</w:t>
            </w:r>
          </w:p>
        </w:tc>
        <w:tc>
          <w:tcPr>
            <w:tcW w:w="1842" w:type="pct"/>
            <w:noWrap w:val="0"/>
            <w:vAlign w:val="center"/>
          </w:tcPr>
          <w:p>
            <w:pPr>
              <w:jc w:val="center"/>
              <w:rPr>
                <w:szCs w:val="21"/>
              </w:rPr>
            </w:pPr>
            <w:r>
              <w:rPr>
                <w:bCs/>
                <w:szCs w:val="21"/>
              </w:rPr>
              <w:t>21土木①、②、③、④、新工科</w:t>
            </w:r>
          </w:p>
        </w:tc>
      </w:tr>
      <w:tr>
        <w:tblPrEx>
          <w:tblCellMar>
            <w:top w:w="0" w:type="dxa"/>
            <w:left w:w="108" w:type="dxa"/>
            <w:bottom w:w="0" w:type="dxa"/>
            <w:right w:w="108" w:type="dxa"/>
          </w:tblCellMar>
        </w:tblPrEx>
        <w:trPr>
          <w:trHeight w:val="767" w:hRule="atLeast"/>
          <w:jc w:val="center"/>
        </w:trPr>
        <w:tc>
          <w:tcPr>
            <w:tcW w:w="331" w:type="pct"/>
            <w:vMerge w:val="continue"/>
            <w:noWrap w:val="0"/>
            <w:vAlign w:val="center"/>
          </w:tcPr>
          <w:p>
            <w:pPr>
              <w:jc w:val="center"/>
              <w:rPr>
                <w:b/>
                <w:bCs/>
                <w:szCs w:val="21"/>
              </w:rPr>
            </w:pPr>
          </w:p>
        </w:tc>
        <w:tc>
          <w:tcPr>
            <w:tcW w:w="693" w:type="pct"/>
            <w:noWrap w:val="0"/>
            <w:vAlign w:val="center"/>
          </w:tcPr>
          <w:p>
            <w:pPr>
              <w:widowControl/>
              <w:jc w:val="center"/>
              <w:textAlignment w:val="center"/>
              <w:rPr>
                <w:b/>
                <w:bCs/>
                <w:szCs w:val="21"/>
              </w:rPr>
            </w:pPr>
            <w:r>
              <w:rPr>
                <w:b/>
                <w:bCs/>
                <w:kern w:val="0"/>
                <w:szCs w:val="21"/>
                <w:lang w:bidi="ar"/>
              </w:rPr>
              <w:t>任课教师：</w:t>
            </w:r>
          </w:p>
        </w:tc>
        <w:tc>
          <w:tcPr>
            <w:tcW w:w="1347" w:type="pct"/>
            <w:noWrap w:val="0"/>
            <w:vAlign w:val="center"/>
          </w:tcPr>
          <w:p>
            <w:pPr>
              <w:rPr>
                <w:szCs w:val="21"/>
              </w:rPr>
            </w:pPr>
            <w:r>
              <w:rPr>
                <w:szCs w:val="21"/>
              </w:rPr>
              <w:t>叶中豹、余勇、王朝成</w:t>
            </w:r>
          </w:p>
        </w:tc>
        <w:tc>
          <w:tcPr>
            <w:tcW w:w="784" w:type="pct"/>
            <w:noWrap w:val="0"/>
            <w:vAlign w:val="center"/>
          </w:tcPr>
          <w:p>
            <w:pPr>
              <w:widowControl/>
              <w:jc w:val="center"/>
              <w:textAlignment w:val="center"/>
              <w:rPr>
                <w:b/>
                <w:bCs/>
                <w:szCs w:val="21"/>
              </w:rPr>
            </w:pPr>
            <w:r>
              <w:rPr>
                <w:b/>
                <w:bCs/>
                <w:kern w:val="0"/>
                <w:szCs w:val="21"/>
                <w:lang w:bidi="ar"/>
              </w:rPr>
              <w:t>授课学期：</w:t>
            </w:r>
          </w:p>
        </w:tc>
        <w:tc>
          <w:tcPr>
            <w:tcW w:w="1842" w:type="pct"/>
            <w:noWrap w:val="0"/>
            <w:vAlign w:val="center"/>
          </w:tcPr>
          <w:p>
            <w:pPr>
              <w:ind w:firstLine="420" w:firstLineChars="200"/>
              <w:rPr>
                <w:szCs w:val="21"/>
              </w:rPr>
            </w:pPr>
            <w:r>
              <w:rPr>
                <w:szCs w:val="21"/>
              </w:rPr>
              <w:t>2022-2023-2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025" w:type="pct"/>
            <w:gridSpan w:val="2"/>
            <w:noWrap w:val="0"/>
            <w:vAlign w:val="center"/>
          </w:tcPr>
          <w:p>
            <w:pPr>
              <w:widowControl/>
              <w:jc w:val="center"/>
              <w:textAlignment w:val="center"/>
              <w:rPr>
                <w:b/>
                <w:bCs/>
                <w:szCs w:val="21"/>
              </w:rPr>
            </w:pPr>
            <w:r>
              <w:rPr>
                <w:b/>
                <w:bCs/>
                <w:kern w:val="0"/>
                <w:szCs w:val="21"/>
                <w:lang w:bidi="ar"/>
              </w:rPr>
              <w:t>项目</w:t>
            </w:r>
          </w:p>
        </w:tc>
        <w:tc>
          <w:tcPr>
            <w:tcW w:w="3974" w:type="pct"/>
            <w:gridSpan w:val="3"/>
            <w:noWrap w:val="0"/>
            <w:vAlign w:val="center"/>
          </w:tcPr>
          <w:p>
            <w:pPr>
              <w:widowControl/>
              <w:jc w:val="center"/>
              <w:textAlignment w:val="center"/>
              <w:rPr>
                <w:b/>
                <w:bCs/>
                <w:szCs w:val="21"/>
              </w:rPr>
            </w:pPr>
            <w:r>
              <w:rPr>
                <w:b/>
                <w:bCs/>
                <w:kern w:val="0"/>
                <w:szCs w:val="21"/>
                <w:lang w:bidi="ar"/>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25" w:type="pct"/>
            <w:gridSpan w:val="2"/>
            <w:noWrap w:val="0"/>
            <w:vAlign w:val="center"/>
          </w:tcPr>
          <w:p>
            <w:pPr>
              <w:widowControl/>
              <w:jc w:val="center"/>
              <w:textAlignment w:val="center"/>
              <w:rPr>
                <w:b/>
                <w:bCs/>
                <w:szCs w:val="21"/>
              </w:rPr>
            </w:pPr>
            <w:r>
              <w:rPr>
                <w:b/>
                <w:bCs/>
                <w:kern w:val="0"/>
                <w:szCs w:val="21"/>
                <w:lang w:bidi="ar"/>
              </w:rPr>
              <w:t>总体评价</w:t>
            </w:r>
          </w:p>
        </w:tc>
        <w:tc>
          <w:tcPr>
            <w:tcW w:w="3974" w:type="pct"/>
            <w:gridSpan w:val="3"/>
            <w:noWrap w:val="0"/>
            <w:vAlign w:val="center"/>
          </w:tcPr>
          <w:p>
            <w:pPr>
              <w:jc w:val="center"/>
              <w:rPr>
                <w:bCs/>
                <w:kern w:val="0"/>
                <w:szCs w:val="21"/>
              </w:rPr>
            </w:pPr>
            <w:r>
              <w:rPr>
                <w:bCs/>
                <w:kern w:val="0"/>
                <w:szCs w:val="21"/>
              </w:rPr>
              <w:drawing>
                <wp:inline distT="0" distB="0" distL="114300" distR="114300">
                  <wp:extent cx="3886835" cy="2483485"/>
                  <wp:effectExtent l="0" t="0" r="18415"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886835" cy="2483485"/>
                          </a:xfrm>
                          <a:prstGeom prst="rect">
                            <a:avLst/>
                          </a:prstGeom>
                          <a:noFill/>
                          <a:ln>
                            <a:noFill/>
                          </a:ln>
                        </pic:spPr>
                      </pic:pic>
                    </a:graphicData>
                  </a:graphic>
                </wp:inline>
              </w:drawing>
            </w:r>
          </w:p>
          <w:p>
            <w:pPr>
              <w:jc w:val="left"/>
              <w:rPr>
                <w:bCs/>
                <w:kern w:val="0"/>
                <w:szCs w:val="21"/>
              </w:rPr>
            </w:pPr>
            <w:r>
              <w:rPr>
                <w:bCs/>
                <w:kern w:val="0"/>
                <w:szCs w:val="21"/>
              </w:rPr>
              <w:drawing>
                <wp:inline distT="0" distB="0" distL="114300" distR="114300">
                  <wp:extent cx="4128135" cy="2607945"/>
                  <wp:effectExtent l="0" t="0" r="5715" b="19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4128135" cy="2607945"/>
                          </a:xfrm>
                          <a:prstGeom prst="rect">
                            <a:avLst/>
                          </a:prstGeom>
                          <a:noFill/>
                          <a:ln>
                            <a:noFill/>
                          </a:ln>
                        </pic:spPr>
                      </pic:pic>
                    </a:graphicData>
                  </a:graphic>
                </wp:inline>
              </w:drawing>
            </w:r>
          </w:p>
          <w:p>
            <w:pPr>
              <w:numPr>
                <w:ilvl w:val="0"/>
                <w:numId w:val="1"/>
              </w:numPr>
              <w:spacing w:before="156" w:beforeLines="50"/>
              <w:jc w:val="left"/>
              <w:rPr>
                <w:rFonts w:hint="eastAsia"/>
                <w:bCs/>
                <w:kern w:val="0"/>
                <w:szCs w:val="21"/>
              </w:rPr>
            </w:pPr>
            <w:r>
              <w:rPr>
                <w:rFonts w:hint="eastAsia"/>
                <w:bCs/>
                <w:kern w:val="0"/>
                <w:szCs w:val="21"/>
              </w:rPr>
              <w:t>本课程整体目标达成评价值</w:t>
            </w:r>
            <w:r>
              <w:rPr>
                <w:bCs/>
                <w:kern w:val="0"/>
                <w:szCs w:val="21"/>
              </w:rPr>
              <w:t>为0.687。</w:t>
            </w:r>
            <w:r>
              <w:rPr>
                <w:rFonts w:hint="eastAsia"/>
                <w:bCs/>
                <w:kern w:val="0"/>
                <w:szCs w:val="21"/>
              </w:rPr>
              <w:t>其中课程目标1和目标4达成情况较好，目标2和目标3达成情况不够理想。</w:t>
            </w:r>
          </w:p>
          <w:p>
            <w:pPr>
              <w:numPr>
                <w:ilvl w:val="0"/>
                <w:numId w:val="1"/>
              </w:numPr>
              <w:jc w:val="left"/>
              <w:rPr>
                <w:bCs/>
                <w:kern w:val="0"/>
                <w:szCs w:val="21"/>
              </w:rPr>
            </w:pPr>
            <w:r>
              <w:rPr>
                <w:rFonts w:hint="eastAsia"/>
                <w:bCs/>
                <w:kern w:val="0"/>
                <w:szCs w:val="21"/>
              </w:rPr>
              <w:t>目标1对应着本课程的大部分基础知识，偏向于理解，学生在学习初期阶段，对课程内容保有一定的新鲜感，目标达成情况较好。目标4是在系统学习本课程后对结构的整体状况具备一定的定性分析能力，其对应的大部分知识点不涉及复杂的计算，加之老师在期末阶段的重点强调，目标达成情况较好。目标2和目标3涉及到本课程的难点和重点，虽然求解超静定结构的几种基本方法的主体思路大部分同学都能掌握，但本年度试题的计算量较往年偏大，很多同学缺乏系统性练习，造成将本课程知识用于解决较复杂问题的求解、推演及分析欠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jc w:val="center"/>
        </w:trPr>
        <w:tc>
          <w:tcPr>
            <w:tcW w:w="1025" w:type="pct"/>
            <w:gridSpan w:val="2"/>
            <w:noWrap w:val="0"/>
            <w:vAlign w:val="center"/>
          </w:tcPr>
          <w:p>
            <w:pPr>
              <w:widowControl/>
              <w:jc w:val="center"/>
              <w:textAlignment w:val="center"/>
              <w:rPr>
                <w:b/>
                <w:bCs/>
                <w:szCs w:val="21"/>
              </w:rPr>
            </w:pPr>
            <w:r>
              <w:rPr>
                <w:b/>
                <w:bCs/>
                <w:kern w:val="0"/>
                <w:szCs w:val="21"/>
                <w:lang w:bidi="ar"/>
              </w:rPr>
              <w:t>经验总结</w:t>
            </w:r>
          </w:p>
        </w:tc>
        <w:tc>
          <w:tcPr>
            <w:tcW w:w="3974" w:type="pct"/>
            <w:gridSpan w:val="3"/>
            <w:noWrap w:val="0"/>
            <w:vAlign w:val="center"/>
          </w:tcPr>
          <w:p>
            <w:pPr>
              <w:jc w:val="left"/>
              <w:rPr>
                <w:bCs/>
                <w:kern w:val="0"/>
                <w:szCs w:val="21"/>
              </w:rPr>
            </w:pPr>
            <w:r>
              <w:rPr>
                <w:bCs/>
                <w:kern w:val="0"/>
                <w:szCs w:val="21"/>
              </w:rPr>
              <w:t>1）在试卷的计算题中涉及实际工程问题的分析与计算，能较好地测验学生</w:t>
            </w:r>
            <w:r>
              <w:rPr>
                <w:rFonts w:hint="eastAsia"/>
                <w:bCs/>
                <w:kern w:val="0"/>
                <w:szCs w:val="21"/>
              </w:rPr>
              <w:t>对</w:t>
            </w:r>
            <w:r>
              <w:rPr>
                <w:bCs/>
                <w:kern w:val="0"/>
                <w:szCs w:val="21"/>
              </w:rPr>
              <w:t>知识的综合应用能力</w:t>
            </w:r>
            <w:r>
              <w:rPr>
                <w:rFonts w:hint="eastAsia"/>
                <w:bCs/>
                <w:kern w:val="0"/>
                <w:szCs w:val="21"/>
              </w:rPr>
              <w:t>，从而提高本专业学生在后续专业课程中解决土木类复杂工程问题的能力</w:t>
            </w:r>
            <w:r>
              <w:rPr>
                <w:bCs/>
                <w:kern w:val="0"/>
                <w:szCs w:val="21"/>
              </w:rPr>
              <w:t>。</w:t>
            </w:r>
          </w:p>
          <w:p>
            <w:pPr>
              <w:jc w:val="left"/>
              <w:rPr>
                <w:bCs/>
                <w:kern w:val="0"/>
                <w:szCs w:val="21"/>
              </w:rPr>
            </w:pPr>
            <w:r>
              <w:rPr>
                <w:bCs/>
                <w:kern w:val="0"/>
                <w:szCs w:val="21"/>
              </w:rPr>
              <w:t>2）试卷涵盖了本学期课程大纲规定的各部分章节教学内容，命题指向目的明确合理，题型较丰富，</w:t>
            </w:r>
            <w:r>
              <w:rPr>
                <w:rFonts w:hint="eastAsia"/>
                <w:bCs/>
                <w:kern w:val="0"/>
                <w:szCs w:val="21"/>
              </w:rPr>
              <w:t>保证了课程目标的实现和对毕业要求的支撑</w:t>
            </w:r>
            <w:r>
              <w:rPr>
                <w:bCs/>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8" w:hRule="atLeast"/>
          <w:jc w:val="center"/>
        </w:trPr>
        <w:tc>
          <w:tcPr>
            <w:tcW w:w="1025" w:type="pct"/>
            <w:gridSpan w:val="2"/>
            <w:noWrap w:val="0"/>
            <w:vAlign w:val="center"/>
          </w:tcPr>
          <w:p>
            <w:pPr>
              <w:widowControl/>
              <w:jc w:val="center"/>
              <w:textAlignment w:val="center"/>
              <w:rPr>
                <w:b/>
                <w:bCs/>
                <w:szCs w:val="21"/>
              </w:rPr>
            </w:pPr>
            <w:r>
              <w:rPr>
                <w:b/>
                <w:bCs/>
                <w:kern w:val="0"/>
                <w:szCs w:val="21"/>
                <w:lang w:bidi="ar"/>
              </w:rPr>
              <w:t>问题分析</w:t>
            </w:r>
          </w:p>
        </w:tc>
        <w:tc>
          <w:tcPr>
            <w:tcW w:w="3974" w:type="pct"/>
            <w:gridSpan w:val="3"/>
            <w:noWrap w:val="0"/>
            <w:vAlign w:val="center"/>
          </w:tcPr>
          <w:p>
            <w:pPr>
              <w:pStyle w:val="2"/>
              <w:ind w:left="0" w:leftChars="0"/>
              <w:rPr>
                <w:rFonts w:hint="eastAsia"/>
                <w:bCs/>
                <w:kern w:val="0"/>
                <w:sz w:val="22"/>
              </w:rPr>
            </w:pPr>
            <w:r>
              <w:rPr>
                <w:rFonts w:hint="eastAsia"/>
                <w:bCs/>
                <w:kern w:val="0"/>
                <w:sz w:val="22"/>
              </w:rPr>
              <w:t>1）学生基本掌握结构力学的核心内容，但理解不够透彻，运用不够熟练。错误率较高的知识点是力法、位移法、力矩分配法解超静定结构以及结构动力学计算等主要问题。</w:t>
            </w:r>
          </w:p>
          <w:p>
            <w:pPr>
              <w:pStyle w:val="2"/>
              <w:ind w:left="0" w:leftChars="0"/>
              <w:rPr>
                <w:rFonts w:hint="eastAsia"/>
                <w:bCs/>
                <w:kern w:val="0"/>
                <w:sz w:val="22"/>
              </w:rPr>
            </w:pPr>
            <w:r>
              <w:rPr>
                <w:rFonts w:hint="eastAsia"/>
                <w:bCs/>
                <w:kern w:val="0"/>
                <w:sz w:val="22"/>
              </w:rPr>
              <w:t>2）知识点中需要理解的题型，如计算题，学生的得分率不高，说明部分学生对于知识点还没有完全理解，对于知识点的掌握还停留在死记硬背层面，对问题的综合分析能力欠佳。</w:t>
            </w:r>
          </w:p>
          <w:p>
            <w:pPr>
              <w:pStyle w:val="2"/>
              <w:ind w:left="0" w:leftChars="0"/>
              <w:rPr>
                <w:rFonts w:hint="eastAsia"/>
                <w:bCs/>
                <w:kern w:val="0"/>
                <w:sz w:val="22"/>
              </w:rPr>
            </w:pPr>
            <w:r>
              <w:rPr>
                <w:rFonts w:hint="eastAsia"/>
                <w:bCs/>
                <w:kern w:val="0"/>
                <w:sz w:val="22"/>
              </w:rPr>
              <w:t>3）计算量稍微大一点就无法适应，说明平时计算的还是太少，练习不到位，导致考试时手忙脚乱，计算能力有待加强。</w:t>
            </w:r>
          </w:p>
          <w:p>
            <w:pPr>
              <w:pStyle w:val="2"/>
              <w:ind w:left="0" w:leftChars="0"/>
              <w:rPr>
                <w:rFonts w:hint="eastAsia"/>
              </w:rPr>
            </w:pPr>
            <w:r>
              <w:rPr>
                <w:rFonts w:hint="eastAsia"/>
                <w:bCs/>
                <w:kern w:val="0"/>
                <w:sz w:val="22"/>
              </w:rPr>
              <w:t>4）结构力学的教学内容较多，整个教学过程十分紧凑，教师在教学过程中对重、难点的把握难以全程聚焦。教学方式多以讲授为主，很难充分发挥学生的主观能动性。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8" w:hRule="atLeast"/>
          <w:jc w:val="center"/>
        </w:trPr>
        <w:tc>
          <w:tcPr>
            <w:tcW w:w="1025" w:type="pct"/>
            <w:gridSpan w:val="2"/>
            <w:noWrap w:val="0"/>
            <w:vAlign w:val="center"/>
          </w:tcPr>
          <w:p>
            <w:pPr>
              <w:widowControl/>
              <w:jc w:val="center"/>
              <w:textAlignment w:val="center"/>
              <w:rPr>
                <w:b/>
                <w:bCs/>
                <w:kern w:val="0"/>
                <w:szCs w:val="21"/>
                <w:lang w:bidi="ar"/>
              </w:rPr>
            </w:pPr>
            <w:r>
              <w:rPr>
                <w:b/>
                <w:bCs/>
                <w:kern w:val="0"/>
                <w:szCs w:val="21"/>
                <w:lang w:bidi="ar"/>
              </w:rPr>
              <w:t>持续改进措施</w:t>
            </w:r>
          </w:p>
        </w:tc>
        <w:tc>
          <w:tcPr>
            <w:tcW w:w="3974" w:type="pct"/>
            <w:gridSpan w:val="3"/>
            <w:noWrap w:val="0"/>
            <w:vAlign w:val="center"/>
          </w:tcPr>
          <w:p>
            <w:pPr>
              <w:jc w:val="left"/>
              <w:rPr>
                <w:rFonts w:hint="eastAsia"/>
                <w:bCs/>
                <w:kern w:val="0"/>
                <w:sz w:val="22"/>
              </w:rPr>
            </w:pPr>
            <w:r>
              <w:rPr>
                <w:rFonts w:hint="eastAsia"/>
                <w:bCs/>
                <w:kern w:val="0"/>
                <w:sz w:val="22"/>
              </w:rPr>
              <w:t>1）对于课程的重、难点，特别是错误率较高的知识点，在讲解前，要求学生提前预习相关内容，在学完主要内容后务必第一时间加强课后练习。</w:t>
            </w:r>
          </w:p>
          <w:p>
            <w:pPr>
              <w:jc w:val="left"/>
              <w:rPr>
                <w:rFonts w:hint="eastAsia"/>
                <w:bCs/>
                <w:kern w:val="0"/>
                <w:sz w:val="22"/>
              </w:rPr>
            </w:pPr>
            <w:r>
              <w:rPr>
                <w:rFonts w:hint="eastAsia"/>
                <w:bCs/>
                <w:kern w:val="0"/>
                <w:sz w:val="22"/>
              </w:rPr>
              <w:t>2）对于知识点中需要较强理解能力、综合分析能力的问题，老师在讲解过程中需要由浅入深、循序渐进的剖析问题。通过“学习通”平台的作业、线上讨论、课堂测试等功能，巩固课内所学知识难点。</w:t>
            </w:r>
          </w:p>
          <w:p>
            <w:pPr>
              <w:jc w:val="left"/>
              <w:rPr>
                <w:rFonts w:hint="eastAsia"/>
                <w:bCs/>
                <w:kern w:val="0"/>
                <w:sz w:val="22"/>
              </w:rPr>
            </w:pPr>
            <w:r>
              <w:rPr>
                <w:rFonts w:hint="eastAsia"/>
                <w:bCs/>
                <w:kern w:val="0"/>
                <w:sz w:val="22"/>
              </w:rPr>
              <w:t>3）针对学生计算能力不足，需要加强训练，除了课后练习，适当的线下习题课也是十分必要。</w:t>
            </w:r>
          </w:p>
          <w:p>
            <w:pPr>
              <w:jc w:val="left"/>
              <w:rPr>
                <w:rFonts w:hint="eastAsia"/>
                <w:bCs/>
                <w:kern w:val="0"/>
                <w:sz w:val="22"/>
              </w:rPr>
            </w:pPr>
            <w:r>
              <w:rPr>
                <w:rFonts w:hint="eastAsia"/>
                <w:bCs/>
                <w:kern w:val="0"/>
                <w:sz w:val="22"/>
              </w:rPr>
              <w:t>4）在授课过程中注重基本概念的讲解，加强理论联系实际教学，启发学生的学习兴趣；结合具体的工程问题，以实例教学；启发学生从宏观上掌握教材的框架，加强知识点间联系与区别，帮助学生更好的理解相关的理论知识；采取课堂练习与课后习题练习相结合，强化知识点的掌握与理解。丰富教学方式，充分发挥线上教学的灵活性和可复制性，线下则更聚焦重、难点。</w:t>
            </w:r>
          </w:p>
          <w:p>
            <w:pPr>
              <w:rPr>
                <w:bCs/>
                <w:kern w:val="0"/>
                <w:sz w:val="22"/>
              </w:rPr>
            </w:pPr>
            <w:r>
              <w:rPr>
                <w:rFonts w:hint="eastAsia"/>
                <w:bCs/>
                <w:kern w:val="0"/>
                <w:szCs w:val="21"/>
              </w:rPr>
              <w:t>5）我们将</w:t>
            </w:r>
            <w:r>
              <w:rPr>
                <w:bCs/>
                <w:kern w:val="0"/>
                <w:szCs w:val="21"/>
              </w:rPr>
              <w:t>持续改进，更加准确合理地定位课程目标。重点讲授</w:t>
            </w:r>
            <w:r>
              <w:rPr>
                <w:rFonts w:hint="eastAsia"/>
                <w:bCs/>
                <w:kern w:val="0"/>
                <w:szCs w:val="21"/>
              </w:rPr>
              <w:t>“</w:t>
            </w:r>
            <w:r>
              <w:rPr>
                <w:bCs/>
                <w:kern w:val="0"/>
                <w:szCs w:val="21"/>
              </w:rPr>
              <w:t>第6章 力法</w:t>
            </w:r>
            <w:r>
              <w:rPr>
                <w:rFonts w:hint="eastAsia"/>
                <w:bCs/>
                <w:kern w:val="0"/>
                <w:szCs w:val="21"/>
              </w:rPr>
              <w:t>”</w:t>
            </w:r>
            <w:r>
              <w:rPr>
                <w:bCs/>
                <w:kern w:val="0"/>
                <w:szCs w:val="21"/>
              </w:rPr>
              <w:t>、</w:t>
            </w:r>
            <w:r>
              <w:rPr>
                <w:rFonts w:hint="eastAsia"/>
                <w:bCs/>
                <w:kern w:val="0"/>
                <w:szCs w:val="21"/>
              </w:rPr>
              <w:t>“</w:t>
            </w:r>
            <w:r>
              <w:rPr>
                <w:bCs/>
                <w:kern w:val="0"/>
                <w:szCs w:val="21"/>
              </w:rPr>
              <w:t>第7章 位移法</w:t>
            </w:r>
            <w:r>
              <w:rPr>
                <w:rFonts w:hint="eastAsia"/>
                <w:bCs/>
                <w:kern w:val="0"/>
                <w:szCs w:val="21"/>
              </w:rPr>
              <w:t>”</w:t>
            </w:r>
            <w:r>
              <w:rPr>
                <w:bCs/>
                <w:kern w:val="0"/>
                <w:szCs w:val="21"/>
              </w:rPr>
              <w:t>、</w:t>
            </w:r>
            <w:r>
              <w:rPr>
                <w:rFonts w:hint="eastAsia"/>
                <w:bCs/>
                <w:kern w:val="0"/>
                <w:szCs w:val="21"/>
              </w:rPr>
              <w:t>“</w:t>
            </w:r>
            <w:r>
              <w:rPr>
                <w:bCs/>
                <w:kern w:val="0"/>
                <w:szCs w:val="21"/>
              </w:rPr>
              <w:t>第8章 渐进法</w:t>
            </w:r>
            <w:r>
              <w:rPr>
                <w:rFonts w:hint="eastAsia"/>
                <w:bCs/>
                <w:kern w:val="0"/>
                <w:szCs w:val="21"/>
              </w:rPr>
              <w:t>”</w:t>
            </w:r>
            <w:r>
              <w:rPr>
                <w:bCs/>
                <w:kern w:val="0"/>
                <w:szCs w:val="21"/>
              </w:rPr>
              <w:t>和</w:t>
            </w:r>
            <w:r>
              <w:rPr>
                <w:rFonts w:hint="eastAsia"/>
                <w:bCs/>
                <w:kern w:val="0"/>
                <w:szCs w:val="21"/>
              </w:rPr>
              <w:t>“</w:t>
            </w:r>
            <w:r>
              <w:rPr>
                <w:bCs/>
                <w:kern w:val="0"/>
                <w:szCs w:val="21"/>
              </w:rPr>
              <w:t>第12章 结构动力计算</w:t>
            </w:r>
            <w:r>
              <w:rPr>
                <w:rFonts w:hint="eastAsia"/>
                <w:bCs/>
                <w:kern w:val="0"/>
                <w:szCs w:val="21"/>
              </w:rPr>
              <w:t>”</w:t>
            </w:r>
            <w:r>
              <w:rPr>
                <w:bCs/>
                <w:kern w:val="0"/>
                <w:szCs w:val="21"/>
              </w:rPr>
              <w:t>，使得重点内容讲授更加详细，便于学生理解</w:t>
            </w:r>
            <w:r>
              <w:rPr>
                <w:rFonts w:hint="eastAsia"/>
                <w:bCs/>
                <w:kern w:val="0"/>
                <w:szCs w:val="21"/>
              </w:rPr>
              <w:t>。在此基础上，结合学习通、智慧树等线上教学app，加强课堂和课后练习，强化同学们对此类问题解决技巧的掌握，实现土木工程学生在结构力学课程上对毕业要求的支撑。</w:t>
            </w:r>
          </w:p>
        </w:tc>
      </w:tr>
    </w:tbl>
    <w:p>
      <w:pPr>
        <w:pStyle w:val="9"/>
        <w:adjustRightInd w:val="0"/>
        <w:snapToGrid w:val="0"/>
        <w:spacing w:line="360" w:lineRule="auto"/>
        <w:ind w:left="0"/>
        <w:jc w:val="both"/>
        <w:rPr>
          <w:rFonts w:eastAsia="楷体"/>
          <w:b/>
          <w:bCs/>
          <w:lang w:eastAsia="zh-CN"/>
        </w:rPr>
        <w:sectPr>
          <w:footerReference r:id="rId3" w:type="default"/>
          <w:footerReference r:id="rId4" w:type="even"/>
          <w:pgSz w:w="11906" w:h="16838"/>
          <w:pgMar w:top="1440" w:right="1700" w:bottom="1276" w:left="1800" w:header="851" w:footer="992" w:gutter="0"/>
          <w:cols w:space="720" w:num="1"/>
          <w:docGrid w:type="lines" w:linePitch="312" w:charSpace="0"/>
        </w:sectPr>
      </w:pPr>
    </w:p>
    <w:p>
      <w:pPr>
        <w:spacing w:line="400" w:lineRule="exact"/>
        <w:jc w:val="center"/>
        <w:rPr>
          <w:rFonts w:eastAsia="黑体"/>
          <w:b/>
          <w:bCs/>
          <w:sz w:val="28"/>
          <w:szCs w:val="28"/>
        </w:rPr>
      </w:pPr>
      <w:r>
        <w:rPr>
          <w:rFonts w:eastAsia="等线"/>
          <w:b/>
          <w:bCs/>
          <w:sz w:val="28"/>
          <w:szCs w:val="28"/>
        </w:rPr>
        <w:t>2022-2023学年第 2 学期《</w:t>
      </w:r>
      <w:r>
        <w:rPr>
          <w:rFonts w:eastAsia="黑体"/>
          <w:b/>
          <w:bCs/>
          <w:sz w:val="28"/>
          <w:szCs w:val="28"/>
        </w:rPr>
        <w:t>毕业设计（论文）A》</w:t>
      </w:r>
      <w:bookmarkStart w:id="1" w:name="_GoBack"/>
      <w:bookmarkEnd w:id="1"/>
    </w:p>
    <w:p>
      <w:pPr>
        <w:spacing w:line="400" w:lineRule="exact"/>
        <w:jc w:val="center"/>
        <w:rPr>
          <w:rFonts w:eastAsia="等线"/>
          <w:b/>
          <w:bCs/>
          <w:sz w:val="28"/>
          <w:szCs w:val="28"/>
        </w:rPr>
      </w:pPr>
      <w:r>
        <w:rPr>
          <w:rFonts w:eastAsia="黑体"/>
          <w:b/>
          <w:bCs/>
          <w:sz w:val="28"/>
          <w:szCs w:val="28"/>
        </w:rPr>
        <w:t>课程目标达成评价报告</w:t>
      </w:r>
    </w:p>
    <w:p>
      <w:pPr>
        <w:rPr>
          <w:rFonts w:eastAsia="等线"/>
          <w:b/>
          <w:bCs/>
          <w:sz w:val="24"/>
          <w:szCs w:val="24"/>
        </w:rPr>
      </w:pPr>
      <w:r>
        <w:rPr>
          <w:rFonts w:eastAsia="等线"/>
          <w:b/>
          <w:bCs/>
          <w:sz w:val="24"/>
          <w:szCs w:val="24"/>
        </w:rPr>
        <w:t>1. 课程基本情况</w:t>
      </w:r>
    </w:p>
    <w:tbl>
      <w:tblPr>
        <w:tblStyle w:val="4"/>
        <w:tblW w:w="8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4029"/>
        <w:gridCol w:w="1562"/>
        <w:gridCol w:w="1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0" w:type="dxa"/>
            <w:tcBorders>
              <w:top w:val="single" w:color="auto" w:sz="12" w:space="0"/>
              <w:left w:val="single" w:color="auto" w:sz="12" w:space="0"/>
              <w:bottom w:val="single" w:color="auto" w:sz="4" w:space="0"/>
              <w:right w:val="single" w:color="auto" w:sz="4" w:space="0"/>
            </w:tcBorders>
            <w:noWrap w:val="0"/>
            <w:vAlign w:val="center"/>
          </w:tcPr>
          <w:p>
            <w:pPr>
              <w:jc w:val="center"/>
              <w:rPr>
                <w:rFonts w:eastAsia="等线"/>
                <w:b/>
                <w:szCs w:val="21"/>
              </w:rPr>
            </w:pPr>
            <w:r>
              <w:rPr>
                <w:rFonts w:eastAsia="等线"/>
                <w:b/>
                <w:szCs w:val="21"/>
              </w:rPr>
              <w:t>课程代码</w:t>
            </w:r>
          </w:p>
        </w:tc>
        <w:tc>
          <w:tcPr>
            <w:tcW w:w="4029" w:type="dxa"/>
            <w:tcBorders>
              <w:top w:val="single" w:color="auto" w:sz="12" w:space="0"/>
              <w:left w:val="single" w:color="auto" w:sz="4" w:space="0"/>
              <w:bottom w:val="single" w:color="auto" w:sz="4" w:space="0"/>
              <w:right w:val="single" w:color="auto" w:sz="4" w:space="0"/>
            </w:tcBorders>
            <w:noWrap w:val="0"/>
            <w:vAlign w:val="center"/>
          </w:tcPr>
          <w:p>
            <w:pPr>
              <w:jc w:val="center"/>
              <w:rPr>
                <w:rFonts w:eastAsia="等线"/>
                <w:b/>
                <w:szCs w:val="21"/>
              </w:rPr>
            </w:pPr>
            <w:r>
              <w:rPr>
                <w:rFonts w:eastAsia="等线"/>
                <w:b/>
                <w:szCs w:val="21"/>
              </w:rPr>
              <w:t>TM010244B</w:t>
            </w:r>
          </w:p>
        </w:tc>
        <w:tc>
          <w:tcPr>
            <w:tcW w:w="1562" w:type="dxa"/>
            <w:tcBorders>
              <w:top w:val="single" w:color="auto" w:sz="12" w:space="0"/>
              <w:left w:val="single" w:color="auto" w:sz="4" w:space="0"/>
              <w:bottom w:val="single" w:color="auto" w:sz="4" w:space="0"/>
              <w:right w:val="single" w:color="auto" w:sz="4" w:space="0"/>
            </w:tcBorders>
            <w:noWrap w:val="0"/>
            <w:vAlign w:val="center"/>
          </w:tcPr>
          <w:p>
            <w:pPr>
              <w:jc w:val="center"/>
              <w:rPr>
                <w:rFonts w:eastAsia="等线"/>
                <w:b/>
                <w:szCs w:val="21"/>
              </w:rPr>
            </w:pPr>
            <w:r>
              <w:rPr>
                <w:rFonts w:eastAsia="等线"/>
                <w:b/>
                <w:szCs w:val="21"/>
              </w:rPr>
              <w:t>课程性质</w:t>
            </w:r>
          </w:p>
        </w:tc>
        <w:tc>
          <w:tcPr>
            <w:tcW w:w="1598" w:type="dxa"/>
            <w:tcBorders>
              <w:top w:val="single" w:color="auto" w:sz="12" w:space="0"/>
              <w:left w:val="single" w:color="auto" w:sz="4" w:space="0"/>
              <w:bottom w:val="single" w:color="auto" w:sz="4" w:space="0"/>
              <w:right w:val="single" w:color="auto" w:sz="12" w:space="0"/>
            </w:tcBorders>
            <w:noWrap w:val="0"/>
            <w:vAlign w:val="center"/>
          </w:tcPr>
          <w:p>
            <w:pPr>
              <w:jc w:val="center"/>
              <w:rPr>
                <w:rFonts w:eastAsia="等线"/>
                <w:b/>
                <w:szCs w:val="21"/>
              </w:rPr>
            </w:pPr>
            <w:r>
              <w:rPr>
                <w:rFonts w:eastAsia="等线"/>
                <w:b/>
                <w:szCs w:val="21"/>
              </w:rPr>
              <w:t>必修课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300" w:type="dxa"/>
            <w:tcBorders>
              <w:top w:val="single" w:color="auto" w:sz="4" w:space="0"/>
              <w:left w:val="single" w:color="auto" w:sz="12" w:space="0"/>
              <w:bottom w:val="single" w:color="auto" w:sz="4" w:space="0"/>
              <w:right w:val="single" w:color="auto" w:sz="4" w:space="0"/>
            </w:tcBorders>
            <w:noWrap w:val="0"/>
            <w:vAlign w:val="center"/>
          </w:tcPr>
          <w:p>
            <w:pPr>
              <w:jc w:val="center"/>
              <w:rPr>
                <w:rFonts w:eastAsia="等线"/>
                <w:b/>
                <w:szCs w:val="21"/>
              </w:rPr>
            </w:pPr>
            <w:r>
              <w:rPr>
                <w:rFonts w:eastAsia="等线"/>
                <w:b/>
                <w:szCs w:val="21"/>
              </w:rPr>
              <w:t>课程名称</w:t>
            </w:r>
          </w:p>
        </w:tc>
        <w:tc>
          <w:tcPr>
            <w:tcW w:w="4029"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等线"/>
                <w:b/>
                <w:szCs w:val="21"/>
              </w:rPr>
            </w:pPr>
            <w:r>
              <w:rPr>
                <w:rFonts w:eastAsia="等线"/>
                <w:b/>
                <w:szCs w:val="21"/>
              </w:rPr>
              <w:t>毕业设计（论文）A</w:t>
            </w:r>
          </w:p>
        </w:tc>
        <w:tc>
          <w:tcPr>
            <w:tcW w:w="15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等线"/>
                <w:b/>
                <w:szCs w:val="21"/>
              </w:rPr>
            </w:pPr>
            <w:r>
              <w:rPr>
                <w:rFonts w:eastAsia="等线"/>
                <w:b/>
                <w:szCs w:val="21"/>
              </w:rPr>
              <w:t>周数/学分</w:t>
            </w:r>
          </w:p>
        </w:tc>
        <w:tc>
          <w:tcPr>
            <w:tcW w:w="1598" w:type="dxa"/>
            <w:tcBorders>
              <w:top w:val="single" w:color="auto" w:sz="4" w:space="0"/>
              <w:left w:val="single" w:color="auto" w:sz="4" w:space="0"/>
              <w:bottom w:val="single" w:color="auto" w:sz="4" w:space="0"/>
              <w:right w:val="single" w:color="auto" w:sz="12" w:space="0"/>
            </w:tcBorders>
            <w:noWrap w:val="0"/>
            <w:vAlign w:val="center"/>
          </w:tcPr>
          <w:p>
            <w:pPr>
              <w:jc w:val="center"/>
              <w:rPr>
                <w:rFonts w:eastAsia="等线"/>
                <w:b/>
                <w:szCs w:val="21"/>
              </w:rPr>
            </w:pPr>
            <w:r>
              <w:rPr>
                <w:rFonts w:eastAsia="等线"/>
                <w:b/>
                <w:szCs w:val="21"/>
              </w:rPr>
              <w:t>15/12.0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300" w:type="dxa"/>
            <w:tcBorders>
              <w:top w:val="single" w:color="auto" w:sz="4" w:space="0"/>
              <w:left w:val="single" w:color="auto" w:sz="12" w:space="0"/>
              <w:bottom w:val="single" w:color="auto" w:sz="4" w:space="0"/>
              <w:right w:val="single" w:color="auto" w:sz="4" w:space="0"/>
            </w:tcBorders>
            <w:noWrap w:val="0"/>
            <w:vAlign w:val="center"/>
          </w:tcPr>
          <w:p>
            <w:pPr>
              <w:jc w:val="center"/>
              <w:rPr>
                <w:rFonts w:eastAsia="等线"/>
                <w:b/>
                <w:szCs w:val="21"/>
              </w:rPr>
            </w:pPr>
            <w:r>
              <w:rPr>
                <w:rFonts w:eastAsia="等线"/>
                <w:b/>
                <w:szCs w:val="21"/>
              </w:rPr>
              <w:t>英文名称</w:t>
            </w:r>
          </w:p>
        </w:tc>
        <w:tc>
          <w:tcPr>
            <w:tcW w:w="4029"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等线"/>
                <w:b/>
                <w:szCs w:val="21"/>
              </w:rPr>
            </w:pPr>
            <w:r>
              <w:rPr>
                <w:rFonts w:eastAsia="等线"/>
                <w:b/>
                <w:szCs w:val="21"/>
              </w:rPr>
              <w:t>Graduation design(civil)</w:t>
            </w:r>
          </w:p>
        </w:tc>
        <w:tc>
          <w:tcPr>
            <w:tcW w:w="15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等线"/>
                <w:b/>
                <w:szCs w:val="21"/>
              </w:rPr>
            </w:pPr>
            <w:r>
              <w:rPr>
                <w:rFonts w:eastAsia="等线"/>
                <w:b/>
                <w:szCs w:val="21"/>
              </w:rPr>
              <w:t>考核方式</w:t>
            </w:r>
          </w:p>
        </w:tc>
        <w:tc>
          <w:tcPr>
            <w:tcW w:w="1598" w:type="dxa"/>
            <w:tcBorders>
              <w:top w:val="single" w:color="auto" w:sz="4" w:space="0"/>
              <w:left w:val="single" w:color="auto" w:sz="4" w:space="0"/>
              <w:bottom w:val="single" w:color="auto" w:sz="4" w:space="0"/>
              <w:right w:val="single" w:color="auto" w:sz="12" w:space="0"/>
            </w:tcBorders>
            <w:noWrap w:val="0"/>
            <w:vAlign w:val="center"/>
          </w:tcPr>
          <w:p>
            <w:pPr>
              <w:jc w:val="center"/>
              <w:rPr>
                <w:rFonts w:eastAsia="等线"/>
                <w:b/>
                <w:szCs w:val="21"/>
              </w:rPr>
            </w:pPr>
            <w:r>
              <w:rPr>
                <w:rFonts w:eastAsia="等线"/>
                <w:b/>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300" w:type="dxa"/>
            <w:tcBorders>
              <w:top w:val="single" w:color="auto" w:sz="4" w:space="0"/>
              <w:left w:val="single" w:color="auto" w:sz="12" w:space="0"/>
              <w:bottom w:val="single" w:color="auto" w:sz="4" w:space="0"/>
              <w:right w:val="single" w:color="auto" w:sz="4" w:space="0"/>
            </w:tcBorders>
            <w:noWrap w:val="0"/>
            <w:vAlign w:val="center"/>
          </w:tcPr>
          <w:p>
            <w:pPr>
              <w:jc w:val="center"/>
              <w:rPr>
                <w:rFonts w:eastAsia="等线"/>
                <w:b/>
                <w:szCs w:val="21"/>
              </w:rPr>
            </w:pPr>
            <w:r>
              <w:rPr>
                <w:rFonts w:eastAsia="等线"/>
                <w:b/>
                <w:szCs w:val="21"/>
              </w:rPr>
              <w:t>先修课程</w:t>
            </w:r>
          </w:p>
        </w:tc>
        <w:tc>
          <w:tcPr>
            <w:tcW w:w="7189" w:type="dxa"/>
            <w:gridSpan w:val="3"/>
            <w:tcBorders>
              <w:top w:val="single" w:color="auto" w:sz="4" w:space="0"/>
              <w:left w:val="single" w:color="auto" w:sz="4" w:space="0"/>
              <w:bottom w:val="single" w:color="auto" w:sz="4" w:space="0"/>
              <w:right w:val="single" w:color="auto" w:sz="12" w:space="0"/>
            </w:tcBorders>
            <w:noWrap w:val="0"/>
            <w:vAlign w:val="center"/>
          </w:tcPr>
          <w:p>
            <w:pPr>
              <w:jc w:val="center"/>
              <w:rPr>
                <w:rFonts w:eastAsia="等线"/>
                <w:b/>
                <w:szCs w:val="21"/>
              </w:rPr>
            </w:pPr>
            <w:r>
              <w:rPr>
                <w:rFonts w:eastAsia="等线"/>
                <w:b/>
                <w:szCs w:val="21"/>
              </w:rPr>
              <w:t>完成土木工程专业所有课程的学习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300" w:type="dxa"/>
            <w:tcBorders>
              <w:top w:val="single" w:color="auto" w:sz="4" w:space="0"/>
              <w:left w:val="single" w:color="auto" w:sz="12" w:space="0"/>
              <w:bottom w:val="single" w:color="auto" w:sz="4" w:space="0"/>
              <w:right w:val="single" w:color="auto" w:sz="4" w:space="0"/>
            </w:tcBorders>
            <w:noWrap w:val="0"/>
            <w:vAlign w:val="center"/>
          </w:tcPr>
          <w:p>
            <w:pPr>
              <w:jc w:val="center"/>
              <w:rPr>
                <w:rFonts w:eastAsia="等线"/>
                <w:b/>
                <w:szCs w:val="21"/>
              </w:rPr>
            </w:pPr>
            <w:r>
              <w:rPr>
                <w:rFonts w:eastAsia="等线"/>
                <w:b/>
                <w:szCs w:val="21"/>
              </w:rPr>
              <w:t>适用专业</w:t>
            </w:r>
          </w:p>
        </w:tc>
        <w:tc>
          <w:tcPr>
            <w:tcW w:w="7189" w:type="dxa"/>
            <w:gridSpan w:val="3"/>
            <w:tcBorders>
              <w:top w:val="single" w:color="auto" w:sz="4" w:space="0"/>
              <w:left w:val="single" w:color="auto" w:sz="4" w:space="0"/>
              <w:bottom w:val="single" w:color="auto" w:sz="4" w:space="0"/>
              <w:right w:val="single" w:color="auto" w:sz="12" w:space="0"/>
            </w:tcBorders>
            <w:noWrap w:val="0"/>
            <w:vAlign w:val="center"/>
          </w:tcPr>
          <w:p>
            <w:pPr>
              <w:jc w:val="center"/>
              <w:rPr>
                <w:rFonts w:eastAsia="等线"/>
                <w:b/>
                <w:szCs w:val="21"/>
              </w:rPr>
            </w:pPr>
            <w:r>
              <w:rPr>
                <w:rFonts w:eastAsia="等线"/>
                <w:b/>
                <w:szCs w:val="21"/>
              </w:rPr>
              <w:t>土木工程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8489" w:type="dxa"/>
            <w:gridSpan w:val="4"/>
            <w:tcBorders>
              <w:top w:val="single" w:color="auto" w:sz="4" w:space="0"/>
              <w:left w:val="single" w:color="auto" w:sz="12" w:space="0"/>
              <w:bottom w:val="single" w:color="auto" w:sz="12" w:space="0"/>
              <w:right w:val="single" w:color="auto" w:sz="12" w:space="0"/>
            </w:tcBorders>
            <w:noWrap w:val="0"/>
            <w:vAlign w:val="top"/>
          </w:tcPr>
          <w:p>
            <w:pPr>
              <w:spacing w:line="400" w:lineRule="exact"/>
              <w:jc w:val="left"/>
              <w:rPr>
                <w:szCs w:val="21"/>
              </w:rPr>
            </w:pPr>
            <w:r>
              <w:rPr>
                <w:szCs w:val="21"/>
              </w:rPr>
              <w:t>课程简介：</w:t>
            </w:r>
          </w:p>
          <w:p>
            <w:pPr>
              <w:spacing w:after="156" w:afterLines="50"/>
              <w:ind w:firstLine="420" w:firstLineChars="200"/>
              <w:jc w:val="left"/>
              <w:rPr>
                <w:b/>
                <w:szCs w:val="21"/>
              </w:rPr>
            </w:pPr>
            <w:r>
              <w:rPr>
                <w:szCs w:val="21"/>
              </w:rPr>
              <w:t>毕业设计是学生完成教学计划规定的全部课程学习之后，毕业设计采用导师负责制，是大学最后阶段重要的实践性教学环节。学生按照指导教师的要求进行结构设计、施工组织设计或毕业论文，使学生不仅能够掌握土木工程设计、施工的基本理论及方法，而且重点培养学生对实际工程的分析和解决问题的能力，培养学生科学严谨的学习态度，培养学生热爱本专业，培养学生爱岗敬业的职业道德修养。</w:t>
            </w:r>
          </w:p>
        </w:tc>
      </w:tr>
    </w:tbl>
    <w:p>
      <w:pPr>
        <w:rPr>
          <w:rFonts w:eastAsia="等线"/>
          <w:b/>
          <w:bCs/>
          <w:sz w:val="24"/>
          <w:szCs w:val="24"/>
        </w:rPr>
      </w:pPr>
      <w:r>
        <w:rPr>
          <w:rFonts w:eastAsia="等线"/>
          <w:b/>
          <w:bCs/>
          <w:sz w:val="24"/>
          <w:szCs w:val="24"/>
        </w:rPr>
        <w:t>2. 课程目标与毕业要求的对应关系</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2794"/>
        <w:gridCol w:w="3997"/>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noWrap w:val="0"/>
            <w:vAlign w:val="center"/>
          </w:tcPr>
          <w:p>
            <w:pPr>
              <w:widowControl/>
              <w:jc w:val="center"/>
              <w:rPr>
                <w:b/>
                <w:bCs/>
                <w:kern w:val="0"/>
                <w:szCs w:val="21"/>
              </w:rPr>
            </w:pPr>
            <w:r>
              <w:rPr>
                <w:b/>
                <w:bCs/>
                <w:kern w:val="0"/>
                <w:szCs w:val="21"/>
              </w:rPr>
              <w:t>毕业要求</w:t>
            </w:r>
          </w:p>
        </w:tc>
        <w:tc>
          <w:tcPr>
            <w:tcW w:w="1620" w:type="pct"/>
            <w:noWrap w:val="0"/>
            <w:vAlign w:val="center"/>
          </w:tcPr>
          <w:p>
            <w:pPr>
              <w:widowControl/>
              <w:jc w:val="center"/>
              <w:rPr>
                <w:b/>
                <w:bCs/>
                <w:kern w:val="0"/>
                <w:szCs w:val="21"/>
              </w:rPr>
            </w:pPr>
            <w:r>
              <w:rPr>
                <w:b/>
                <w:bCs/>
                <w:kern w:val="0"/>
                <w:szCs w:val="21"/>
              </w:rPr>
              <w:t>指标点</w:t>
            </w:r>
          </w:p>
        </w:tc>
        <w:tc>
          <w:tcPr>
            <w:tcW w:w="2318" w:type="pct"/>
            <w:noWrap w:val="0"/>
            <w:vAlign w:val="center"/>
          </w:tcPr>
          <w:p>
            <w:pPr>
              <w:widowControl/>
              <w:jc w:val="center"/>
              <w:rPr>
                <w:b/>
                <w:bCs/>
                <w:kern w:val="0"/>
                <w:szCs w:val="21"/>
              </w:rPr>
            </w:pPr>
            <w:r>
              <w:rPr>
                <w:b/>
                <w:bCs/>
                <w:kern w:val="0"/>
                <w:szCs w:val="21"/>
              </w:rPr>
              <w:t>课程目标</w:t>
            </w:r>
          </w:p>
        </w:tc>
        <w:tc>
          <w:tcPr>
            <w:tcW w:w="399" w:type="pct"/>
            <w:noWrap w:val="0"/>
            <w:vAlign w:val="center"/>
          </w:tcPr>
          <w:p>
            <w:pPr>
              <w:widowControl/>
              <w:jc w:val="center"/>
              <w:rPr>
                <w:b/>
                <w:bCs/>
                <w:kern w:val="0"/>
                <w:szCs w:val="21"/>
              </w:rPr>
            </w:pPr>
            <w:r>
              <w:rPr>
                <w:b/>
                <w:bCs/>
                <w:kern w:val="0"/>
                <w:szCs w:val="21"/>
              </w:rPr>
              <w:t>支撑强度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661" w:type="pct"/>
            <w:noWrap w:val="0"/>
            <w:vAlign w:val="center"/>
          </w:tcPr>
          <w:p>
            <w:pPr>
              <w:jc w:val="center"/>
              <w:rPr>
                <w:szCs w:val="21"/>
              </w:rPr>
            </w:pPr>
            <w:r>
              <w:rPr>
                <w:szCs w:val="21"/>
              </w:rPr>
              <w:t>2问题分析</w:t>
            </w:r>
          </w:p>
        </w:tc>
        <w:tc>
          <w:tcPr>
            <w:tcW w:w="1620" w:type="pct"/>
            <w:noWrap w:val="0"/>
            <w:vAlign w:val="center"/>
          </w:tcPr>
          <w:p>
            <w:pPr>
              <w:jc w:val="left"/>
              <w:rPr>
                <w:szCs w:val="21"/>
              </w:rPr>
            </w:pPr>
            <w:r>
              <w:rPr>
                <w:szCs w:val="21"/>
              </w:rPr>
              <w:t>2.</w:t>
            </w:r>
            <w:r>
              <w:rPr>
                <w:rFonts w:hint="eastAsia"/>
                <w:szCs w:val="21"/>
              </w:rPr>
              <w:t>3能够正确表达一个工程问题的解决方案，能运用基本原理，分析过程的影响因素，证实解决方案的合理性</w:t>
            </w:r>
            <w:r>
              <w:rPr>
                <w:szCs w:val="21"/>
              </w:rPr>
              <w:t>。</w:t>
            </w:r>
          </w:p>
        </w:tc>
        <w:tc>
          <w:tcPr>
            <w:tcW w:w="2318" w:type="pct"/>
            <w:noWrap w:val="0"/>
            <w:vAlign w:val="center"/>
          </w:tcPr>
          <w:p>
            <w:pPr>
              <w:jc w:val="left"/>
              <w:rPr>
                <w:szCs w:val="21"/>
              </w:rPr>
            </w:pPr>
            <w:bookmarkStart w:id="0" w:name="OLE_LINK4"/>
            <w:r>
              <w:rPr>
                <w:szCs w:val="21"/>
              </w:rPr>
              <w:t>CO</w:t>
            </w:r>
            <w:bookmarkEnd w:id="0"/>
            <w:r>
              <w:rPr>
                <w:szCs w:val="21"/>
              </w:rPr>
              <w:t>1：培养学生文献查阅、分析、综述的能力，并能够独立提出可行的方案，</w:t>
            </w:r>
            <w:r>
              <w:rPr>
                <w:bCs/>
                <w:szCs w:val="21"/>
              </w:rPr>
              <w:t>培养学生科学严谨的学习态度和认真负责的职业素养。</w:t>
            </w:r>
          </w:p>
        </w:tc>
        <w:tc>
          <w:tcPr>
            <w:tcW w:w="399" w:type="pct"/>
            <w:noWrap w:val="0"/>
            <w:vAlign w:val="center"/>
          </w:tcPr>
          <w:p>
            <w:pPr>
              <w:jc w:val="center"/>
              <w:rPr>
                <w:szCs w:val="21"/>
              </w:rPr>
            </w:pPr>
            <w:r>
              <w:rPr>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1" w:type="pct"/>
            <w:vMerge w:val="restart"/>
            <w:noWrap w:val="0"/>
            <w:vAlign w:val="center"/>
          </w:tcPr>
          <w:p>
            <w:pPr>
              <w:jc w:val="center"/>
              <w:rPr>
                <w:szCs w:val="21"/>
              </w:rPr>
            </w:pPr>
            <w:r>
              <w:rPr>
                <w:szCs w:val="21"/>
              </w:rPr>
              <w:t>3设计解决方案</w:t>
            </w:r>
          </w:p>
        </w:tc>
        <w:tc>
          <w:tcPr>
            <w:tcW w:w="1620" w:type="pct"/>
            <w:noWrap w:val="0"/>
            <w:vAlign w:val="center"/>
          </w:tcPr>
          <w:p>
            <w:pPr>
              <w:jc w:val="left"/>
              <w:rPr>
                <w:szCs w:val="21"/>
              </w:rPr>
            </w:pPr>
            <w:r>
              <w:rPr>
                <w:szCs w:val="21"/>
              </w:rPr>
              <w:t>3.3具有集成专业知识，</w:t>
            </w:r>
            <w:r>
              <w:rPr>
                <w:rFonts w:hint="eastAsia"/>
                <w:szCs w:val="21"/>
              </w:rPr>
              <w:t>通过计算分析，对</w:t>
            </w:r>
            <w:r>
              <w:rPr>
                <w:szCs w:val="21"/>
              </w:rPr>
              <w:t>设计和施工方案进行优选，体现创新意识。</w:t>
            </w:r>
          </w:p>
        </w:tc>
        <w:tc>
          <w:tcPr>
            <w:tcW w:w="2318" w:type="pct"/>
            <w:noWrap w:val="0"/>
            <w:vAlign w:val="center"/>
          </w:tcPr>
          <w:p>
            <w:pPr>
              <w:jc w:val="left"/>
              <w:rPr>
                <w:szCs w:val="21"/>
              </w:rPr>
            </w:pPr>
            <w:r>
              <w:rPr>
                <w:szCs w:val="21"/>
              </w:rPr>
              <w:t>CO2：培养学生正确分析毕业设计（论文）实施过程中遇到的各种问题及相关数据的能力，并能够提出解决问题的合理方案。</w:t>
            </w:r>
          </w:p>
        </w:tc>
        <w:tc>
          <w:tcPr>
            <w:tcW w:w="399" w:type="pct"/>
            <w:noWrap w:val="0"/>
            <w:vAlign w:val="center"/>
          </w:tcPr>
          <w:p>
            <w:pPr>
              <w:jc w:val="center"/>
              <w:rPr>
                <w:szCs w:val="21"/>
              </w:rPr>
            </w:pPr>
            <w:r>
              <w:rPr>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61" w:type="pct"/>
            <w:vMerge w:val="continue"/>
            <w:noWrap w:val="0"/>
            <w:vAlign w:val="center"/>
          </w:tcPr>
          <w:p>
            <w:pPr>
              <w:jc w:val="center"/>
              <w:rPr>
                <w:szCs w:val="21"/>
              </w:rPr>
            </w:pPr>
          </w:p>
        </w:tc>
        <w:tc>
          <w:tcPr>
            <w:tcW w:w="1620" w:type="pct"/>
            <w:noWrap w:val="0"/>
            <w:vAlign w:val="center"/>
          </w:tcPr>
          <w:p>
            <w:pPr>
              <w:jc w:val="left"/>
              <w:rPr>
                <w:szCs w:val="21"/>
              </w:rPr>
            </w:pPr>
            <w:r>
              <w:rPr>
                <w:szCs w:val="21"/>
              </w:rPr>
              <w:t>3.4能够用图纸和设计报告等形式，呈现设计成果进行评价。</w:t>
            </w:r>
          </w:p>
        </w:tc>
        <w:tc>
          <w:tcPr>
            <w:tcW w:w="2318" w:type="pct"/>
            <w:noWrap w:val="0"/>
            <w:vAlign w:val="center"/>
          </w:tcPr>
          <w:p>
            <w:pPr>
              <w:jc w:val="left"/>
              <w:rPr>
                <w:szCs w:val="21"/>
              </w:rPr>
            </w:pPr>
            <w:r>
              <w:rPr>
                <w:szCs w:val="21"/>
              </w:rPr>
              <w:t>CO3：能熟练运用本专业所必须的基础理论和基本专业知识，分析问题、解决问题的能力。</w:t>
            </w:r>
          </w:p>
        </w:tc>
        <w:tc>
          <w:tcPr>
            <w:tcW w:w="399" w:type="pct"/>
            <w:noWrap w:val="0"/>
            <w:vAlign w:val="center"/>
          </w:tcPr>
          <w:p>
            <w:pPr>
              <w:jc w:val="center"/>
              <w:rPr>
                <w:szCs w:val="21"/>
              </w:rPr>
            </w:pPr>
            <w:r>
              <w:rPr>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noWrap w:val="0"/>
            <w:vAlign w:val="center"/>
          </w:tcPr>
          <w:p>
            <w:pPr>
              <w:jc w:val="center"/>
              <w:rPr>
                <w:szCs w:val="21"/>
              </w:rPr>
            </w:pPr>
            <w:r>
              <w:rPr>
                <w:szCs w:val="21"/>
              </w:rPr>
              <w:t>12终身学习</w:t>
            </w:r>
          </w:p>
        </w:tc>
        <w:tc>
          <w:tcPr>
            <w:tcW w:w="1620" w:type="pct"/>
            <w:noWrap w:val="0"/>
            <w:vAlign w:val="center"/>
          </w:tcPr>
          <w:p>
            <w:pPr>
              <w:jc w:val="left"/>
              <w:rPr>
                <w:rFonts w:eastAsia="等线"/>
                <w:kern w:val="0"/>
                <w:szCs w:val="21"/>
              </w:rPr>
            </w:pPr>
            <w:r>
              <w:rPr>
                <w:szCs w:val="21"/>
              </w:rPr>
              <w:t>12.2掌握自主学习的方法,了解拓展知识和能力途径。</w:t>
            </w:r>
          </w:p>
        </w:tc>
        <w:tc>
          <w:tcPr>
            <w:tcW w:w="2318" w:type="pct"/>
            <w:noWrap w:val="0"/>
            <w:vAlign w:val="center"/>
          </w:tcPr>
          <w:p>
            <w:pPr>
              <w:jc w:val="left"/>
              <w:rPr>
                <w:szCs w:val="21"/>
              </w:rPr>
            </w:pPr>
            <w:r>
              <w:rPr>
                <w:szCs w:val="21"/>
              </w:rPr>
              <w:t>CO4：能够对方案进行优选，能够提出一些创新性设想，毕业设计（论文）成果满足设计任务要求，层次清晰、全面规范完成毕业设计（论文）工作。</w:t>
            </w:r>
          </w:p>
        </w:tc>
        <w:tc>
          <w:tcPr>
            <w:tcW w:w="399" w:type="pct"/>
            <w:noWrap w:val="0"/>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jc w:val="center"/>
        </w:trPr>
        <w:tc>
          <w:tcPr>
            <w:tcW w:w="661" w:type="pct"/>
            <w:noWrap w:val="0"/>
            <w:vAlign w:val="center"/>
          </w:tcPr>
          <w:p>
            <w:pPr>
              <w:jc w:val="center"/>
              <w:rPr>
                <w:szCs w:val="21"/>
              </w:rPr>
            </w:pPr>
            <w:r>
              <w:rPr>
                <w:szCs w:val="21"/>
              </w:rPr>
              <w:t>10沟通</w:t>
            </w:r>
          </w:p>
        </w:tc>
        <w:tc>
          <w:tcPr>
            <w:tcW w:w="1620" w:type="pct"/>
            <w:noWrap w:val="0"/>
            <w:vAlign w:val="center"/>
          </w:tcPr>
          <w:p>
            <w:pPr>
              <w:jc w:val="left"/>
              <w:rPr>
                <w:szCs w:val="21"/>
              </w:rPr>
            </w:pPr>
            <w:r>
              <w:rPr>
                <w:rFonts w:eastAsia="等线"/>
                <w:kern w:val="0"/>
                <w:szCs w:val="21"/>
              </w:rPr>
              <w:t>10.1</w:t>
            </w:r>
            <w:r>
              <w:rPr>
                <w:kern w:val="0"/>
                <w:szCs w:val="21"/>
              </w:rPr>
              <w:t>具有较好的文字及语言表达能力，能够就土木工程专业的复杂工程问题与业界同行及社会公众进行有效的沟通和交流。</w:t>
            </w:r>
          </w:p>
        </w:tc>
        <w:tc>
          <w:tcPr>
            <w:tcW w:w="2318" w:type="pct"/>
            <w:noWrap w:val="0"/>
            <w:vAlign w:val="center"/>
          </w:tcPr>
          <w:p>
            <w:pPr>
              <w:jc w:val="left"/>
              <w:rPr>
                <w:rFonts w:hint="eastAsia"/>
                <w:szCs w:val="21"/>
              </w:rPr>
            </w:pPr>
            <w:r>
              <w:rPr>
                <w:szCs w:val="21"/>
              </w:rPr>
              <w:t>CO5：能够流利、清楚、重点突出地展现和表达毕业设计（论文）工作</w:t>
            </w:r>
            <w:r>
              <w:rPr>
                <w:rFonts w:hint="eastAsia"/>
                <w:szCs w:val="21"/>
              </w:rPr>
              <w:t>。</w:t>
            </w:r>
          </w:p>
        </w:tc>
        <w:tc>
          <w:tcPr>
            <w:tcW w:w="399" w:type="pct"/>
            <w:vMerge w:val="restart"/>
            <w:noWrap w:val="0"/>
            <w:vAlign w:val="center"/>
          </w:tcPr>
          <w:p>
            <w:pPr>
              <w:jc w:val="center"/>
              <w:rPr>
                <w:szCs w:val="21"/>
              </w:rPr>
            </w:pPr>
            <w:r>
              <w:rPr>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noWrap w:val="0"/>
            <w:vAlign w:val="center"/>
          </w:tcPr>
          <w:p>
            <w:pPr>
              <w:jc w:val="center"/>
              <w:rPr>
                <w:szCs w:val="21"/>
              </w:rPr>
            </w:pPr>
            <w:r>
              <w:rPr>
                <w:szCs w:val="21"/>
              </w:rPr>
              <w:t>12终身学习</w:t>
            </w:r>
          </w:p>
        </w:tc>
        <w:tc>
          <w:tcPr>
            <w:tcW w:w="1620" w:type="pct"/>
            <w:noWrap w:val="0"/>
            <w:vAlign w:val="center"/>
          </w:tcPr>
          <w:p>
            <w:pPr>
              <w:jc w:val="left"/>
              <w:rPr>
                <w:szCs w:val="21"/>
              </w:rPr>
            </w:pPr>
            <w:r>
              <w:rPr>
                <w:rFonts w:hint="eastAsia"/>
                <w:szCs w:val="21"/>
              </w:rPr>
              <w:t>12.3能够针对个人或职业发展的需要，采用合适的方法自主学习，适应发展。</w:t>
            </w:r>
          </w:p>
        </w:tc>
        <w:tc>
          <w:tcPr>
            <w:tcW w:w="2318" w:type="pct"/>
            <w:noWrap w:val="0"/>
            <w:vAlign w:val="center"/>
          </w:tcPr>
          <w:p>
            <w:pPr>
              <w:jc w:val="left"/>
              <w:rPr>
                <w:rFonts w:hint="eastAsia"/>
                <w:szCs w:val="21"/>
              </w:rPr>
            </w:pPr>
            <w:r>
              <w:rPr>
                <w:szCs w:val="21"/>
              </w:rPr>
              <w:t>CO6：培养学生严谨、诚实、勤奋的学习态度，合理安排工作进度、保质保量完成相关工作的能力</w:t>
            </w:r>
            <w:r>
              <w:rPr>
                <w:rFonts w:hint="eastAsia"/>
                <w:szCs w:val="21"/>
              </w:rPr>
              <w:t>。</w:t>
            </w:r>
          </w:p>
        </w:tc>
        <w:tc>
          <w:tcPr>
            <w:tcW w:w="399" w:type="pct"/>
            <w:vMerge w:val="continue"/>
            <w:noWrap w:val="0"/>
            <w:vAlign w:val="center"/>
          </w:tcPr>
          <w:p>
            <w:pPr>
              <w:jc w:val="center"/>
              <w:rPr>
                <w:szCs w:val="21"/>
              </w:rPr>
            </w:pPr>
          </w:p>
        </w:tc>
      </w:tr>
    </w:tbl>
    <w:p>
      <w:pPr>
        <w:spacing w:line="360" w:lineRule="auto"/>
        <w:rPr>
          <w:rFonts w:eastAsia="等线"/>
          <w:b/>
          <w:bCs/>
          <w:sz w:val="24"/>
          <w:szCs w:val="24"/>
        </w:rPr>
      </w:pPr>
      <w:r>
        <w:rPr>
          <w:rFonts w:eastAsia="等线"/>
          <w:b/>
          <w:bCs/>
          <w:sz w:val="24"/>
          <w:szCs w:val="24"/>
        </w:rPr>
        <w:t>3. 课程考核方式</w:t>
      </w:r>
    </w:p>
    <w:p>
      <w:pPr>
        <w:spacing w:line="360" w:lineRule="auto"/>
        <w:ind w:firstLine="480" w:firstLineChars="200"/>
        <w:rPr>
          <w:sz w:val="24"/>
          <w:szCs w:val="24"/>
        </w:rPr>
      </w:pPr>
      <w:r>
        <w:rPr>
          <w:sz w:val="24"/>
          <w:szCs w:val="24"/>
        </w:rPr>
        <w:t>课程总成绩=指导老师成绩（EM1，EM2，EM4，EM5）30%+评阅老师成绩（EM4，EM5）30%+答辩成绩（EM3）40%</w:t>
      </w:r>
    </w:p>
    <w:p>
      <w:pPr>
        <w:rPr>
          <w:rFonts w:eastAsia="等线"/>
          <w:b/>
          <w:bCs/>
          <w:sz w:val="24"/>
          <w:szCs w:val="24"/>
        </w:rPr>
      </w:pPr>
      <w:r>
        <w:rPr>
          <w:rFonts w:eastAsia="等线"/>
          <w:b/>
          <w:bCs/>
          <w:sz w:val="24"/>
          <w:szCs w:val="24"/>
        </w:rPr>
        <w:t>4. 课程目标评价</w:t>
      </w:r>
    </w:p>
    <w:tbl>
      <w:tblPr>
        <w:tblStyle w:val="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1868"/>
        <w:gridCol w:w="2013"/>
        <w:gridCol w:w="2156"/>
        <w:gridCol w:w="1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02" w:type="dxa"/>
            <w:vMerge w:val="restart"/>
            <w:noWrap w:val="0"/>
            <w:tcMar>
              <w:left w:w="0" w:type="dxa"/>
              <w:right w:w="0" w:type="dxa"/>
            </w:tcMar>
            <w:vAlign w:val="center"/>
          </w:tcPr>
          <w:p>
            <w:pPr>
              <w:jc w:val="center"/>
              <w:rPr>
                <w:b/>
                <w:szCs w:val="21"/>
              </w:rPr>
            </w:pPr>
            <w:r>
              <w:rPr>
                <w:b/>
                <w:szCs w:val="21"/>
              </w:rPr>
              <w:t>课程目标</w:t>
            </w:r>
          </w:p>
        </w:tc>
        <w:tc>
          <w:tcPr>
            <w:tcW w:w="7412" w:type="dxa"/>
            <w:gridSpan w:val="4"/>
            <w:noWrap w:val="0"/>
            <w:tcMar>
              <w:left w:w="0" w:type="dxa"/>
              <w:right w:w="0" w:type="dxa"/>
            </w:tcMar>
            <w:vAlign w:val="center"/>
          </w:tcPr>
          <w:p>
            <w:pPr>
              <w:jc w:val="center"/>
              <w:rPr>
                <w:b/>
                <w:szCs w:val="21"/>
              </w:rPr>
            </w:pPr>
            <w:r>
              <w:rPr>
                <w:b/>
                <w:szCs w:val="21"/>
              </w:rPr>
              <w:t>评价环节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002" w:type="dxa"/>
            <w:vMerge w:val="continue"/>
            <w:noWrap w:val="0"/>
            <w:tcMar>
              <w:left w:w="0" w:type="dxa"/>
              <w:right w:w="0" w:type="dxa"/>
            </w:tcMar>
            <w:vAlign w:val="center"/>
          </w:tcPr>
          <w:p>
            <w:pPr>
              <w:jc w:val="center"/>
              <w:rPr>
                <w:szCs w:val="21"/>
              </w:rPr>
            </w:pPr>
          </w:p>
        </w:tc>
        <w:tc>
          <w:tcPr>
            <w:tcW w:w="1868" w:type="dxa"/>
            <w:noWrap w:val="0"/>
            <w:tcMar>
              <w:left w:w="0" w:type="dxa"/>
              <w:right w:w="0" w:type="dxa"/>
            </w:tcMar>
            <w:vAlign w:val="center"/>
          </w:tcPr>
          <w:p>
            <w:pPr>
              <w:jc w:val="center"/>
              <w:rPr>
                <w:b/>
                <w:bCs/>
                <w:szCs w:val="21"/>
              </w:rPr>
            </w:pPr>
            <w:r>
              <w:rPr>
                <w:b/>
                <w:bCs/>
                <w:szCs w:val="21"/>
              </w:rPr>
              <w:t>指导教师</w:t>
            </w:r>
          </w:p>
        </w:tc>
        <w:tc>
          <w:tcPr>
            <w:tcW w:w="2013" w:type="dxa"/>
            <w:noWrap w:val="0"/>
            <w:tcMar>
              <w:left w:w="0" w:type="dxa"/>
              <w:right w:w="0" w:type="dxa"/>
            </w:tcMar>
            <w:vAlign w:val="center"/>
          </w:tcPr>
          <w:p>
            <w:pPr>
              <w:jc w:val="center"/>
              <w:rPr>
                <w:b/>
                <w:bCs/>
                <w:szCs w:val="21"/>
              </w:rPr>
            </w:pPr>
            <w:r>
              <w:rPr>
                <w:b/>
                <w:bCs/>
                <w:szCs w:val="21"/>
              </w:rPr>
              <w:t>评阅教师</w:t>
            </w:r>
          </w:p>
        </w:tc>
        <w:tc>
          <w:tcPr>
            <w:tcW w:w="2156" w:type="dxa"/>
            <w:noWrap w:val="0"/>
            <w:tcMar>
              <w:left w:w="0" w:type="dxa"/>
              <w:right w:w="0" w:type="dxa"/>
            </w:tcMar>
            <w:vAlign w:val="center"/>
          </w:tcPr>
          <w:p>
            <w:pPr>
              <w:jc w:val="center"/>
              <w:rPr>
                <w:b/>
                <w:bCs/>
                <w:szCs w:val="21"/>
              </w:rPr>
            </w:pPr>
            <w:r>
              <w:rPr>
                <w:b/>
                <w:bCs/>
                <w:szCs w:val="21"/>
              </w:rPr>
              <w:t>答辩委员会</w:t>
            </w:r>
          </w:p>
        </w:tc>
        <w:tc>
          <w:tcPr>
            <w:tcW w:w="1375" w:type="dxa"/>
            <w:noWrap w:val="0"/>
            <w:vAlign w:val="center"/>
          </w:tcPr>
          <w:p>
            <w:pPr>
              <w:jc w:val="center"/>
              <w:rPr>
                <w:b/>
                <w:bCs/>
                <w:szCs w:val="21"/>
              </w:rPr>
            </w:pPr>
            <w:r>
              <w:rPr>
                <w:b/>
                <w:bCs/>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2" w:type="dxa"/>
            <w:noWrap w:val="0"/>
            <w:tcMar>
              <w:left w:w="0" w:type="dxa"/>
              <w:right w:w="0" w:type="dxa"/>
            </w:tcMar>
            <w:vAlign w:val="center"/>
          </w:tcPr>
          <w:p>
            <w:pPr>
              <w:jc w:val="center"/>
              <w:rPr>
                <w:szCs w:val="21"/>
              </w:rPr>
            </w:pPr>
            <w:r>
              <w:rPr>
                <w:szCs w:val="21"/>
              </w:rPr>
              <w:t>目标1</w:t>
            </w:r>
          </w:p>
        </w:tc>
        <w:tc>
          <w:tcPr>
            <w:tcW w:w="1868" w:type="dxa"/>
            <w:noWrap w:val="0"/>
            <w:tcMar>
              <w:left w:w="0" w:type="dxa"/>
              <w:right w:w="0" w:type="dxa"/>
            </w:tcMar>
            <w:vAlign w:val="center"/>
          </w:tcPr>
          <w:p>
            <w:pPr>
              <w:jc w:val="center"/>
              <w:rPr>
                <w:szCs w:val="21"/>
              </w:rPr>
            </w:pPr>
            <w:r>
              <w:rPr>
                <w:szCs w:val="21"/>
              </w:rPr>
              <w:t>指导教师评分/10分</w:t>
            </w:r>
          </w:p>
        </w:tc>
        <w:tc>
          <w:tcPr>
            <w:tcW w:w="2013" w:type="dxa"/>
            <w:noWrap w:val="0"/>
            <w:tcMar>
              <w:left w:w="0" w:type="dxa"/>
              <w:right w:w="0" w:type="dxa"/>
            </w:tcMar>
            <w:vAlign w:val="center"/>
          </w:tcPr>
          <w:p>
            <w:pPr>
              <w:jc w:val="center"/>
              <w:rPr>
                <w:szCs w:val="21"/>
              </w:rPr>
            </w:pPr>
          </w:p>
        </w:tc>
        <w:tc>
          <w:tcPr>
            <w:tcW w:w="2156" w:type="dxa"/>
            <w:noWrap w:val="0"/>
            <w:tcMar>
              <w:left w:w="0" w:type="dxa"/>
              <w:right w:w="0" w:type="dxa"/>
            </w:tcMar>
            <w:vAlign w:val="center"/>
          </w:tcPr>
          <w:p>
            <w:pPr>
              <w:jc w:val="center"/>
              <w:rPr>
                <w:szCs w:val="21"/>
              </w:rPr>
            </w:pPr>
          </w:p>
        </w:tc>
        <w:tc>
          <w:tcPr>
            <w:tcW w:w="1375" w:type="dxa"/>
            <w:noWrap w:val="0"/>
            <w:vAlign w:val="center"/>
          </w:tcPr>
          <w:p>
            <w:pPr>
              <w:jc w:val="center"/>
              <w:rPr>
                <w:szCs w:val="21"/>
              </w:rPr>
            </w:pPr>
            <w:r>
              <w:rPr>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2" w:type="dxa"/>
            <w:noWrap w:val="0"/>
            <w:tcMar>
              <w:left w:w="0" w:type="dxa"/>
              <w:right w:w="0" w:type="dxa"/>
            </w:tcMar>
            <w:vAlign w:val="center"/>
          </w:tcPr>
          <w:p>
            <w:pPr>
              <w:jc w:val="center"/>
              <w:rPr>
                <w:szCs w:val="21"/>
              </w:rPr>
            </w:pPr>
            <w:r>
              <w:rPr>
                <w:szCs w:val="21"/>
              </w:rPr>
              <w:t>目标2</w:t>
            </w:r>
          </w:p>
        </w:tc>
        <w:tc>
          <w:tcPr>
            <w:tcW w:w="1868" w:type="dxa"/>
            <w:noWrap w:val="0"/>
            <w:tcMar>
              <w:left w:w="0" w:type="dxa"/>
              <w:right w:w="0" w:type="dxa"/>
            </w:tcMar>
            <w:vAlign w:val="center"/>
          </w:tcPr>
          <w:p>
            <w:pPr>
              <w:jc w:val="center"/>
              <w:rPr>
                <w:szCs w:val="21"/>
              </w:rPr>
            </w:pPr>
            <w:r>
              <w:rPr>
                <w:szCs w:val="21"/>
              </w:rPr>
              <w:t>指导教师评分/15分</w:t>
            </w:r>
          </w:p>
        </w:tc>
        <w:tc>
          <w:tcPr>
            <w:tcW w:w="2013" w:type="dxa"/>
            <w:noWrap w:val="0"/>
            <w:tcMar>
              <w:left w:w="0" w:type="dxa"/>
              <w:right w:w="0" w:type="dxa"/>
            </w:tcMar>
            <w:vAlign w:val="center"/>
          </w:tcPr>
          <w:p>
            <w:pPr>
              <w:jc w:val="center"/>
              <w:rPr>
                <w:szCs w:val="21"/>
              </w:rPr>
            </w:pPr>
          </w:p>
        </w:tc>
        <w:tc>
          <w:tcPr>
            <w:tcW w:w="2156" w:type="dxa"/>
            <w:noWrap w:val="0"/>
            <w:tcMar>
              <w:left w:w="0" w:type="dxa"/>
              <w:right w:w="0" w:type="dxa"/>
            </w:tcMar>
            <w:vAlign w:val="center"/>
          </w:tcPr>
          <w:p>
            <w:pPr>
              <w:jc w:val="center"/>
              <w:rPr>
                <w:szCs w:val="21"/>
              </w:rPr>
            </w:pPr>
          </w:p>
        </w:tc>
        <w:tc>
          <w:tcPr>
            <w:tcW w:w="1375" w:type="dxa"/>
            <w:noWrap w:val="0"/>
            <w:vAlign w:val="center"/>
          </w:tcPr>
          <w:p>
            <w:pPr>
              <w:jc w:val="center"/>
              <w:rPr>
                <w:szCs w:val="21"/>
              </w:rPr>
            </w:pPr>
            <w:r>
              <w:rPr>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2" w:type="dxa"/>
            <w:noWrap w:val="0"/>
            <w:tcMar>
              <w:left w:w="0" w:type="dxa"/>
              <w:right w:w="0" w:type="dxa"/>
            </w:tcMar>
            <w:vAlign w:val="center"/>
          </w:tcPr>
          <w:p>
            <w:pPr>
              <w:jc w:val="center"/>
              <w:rPr>
                <w:szCs w:val="21"/>
              </w:rPr>
            </w:pPr>
            <w:r>
              <w:rPr>
                <w:szCs w:val="21"/>
              </w:rPr>
              <w:t>目标3</w:t>
            </w:r>
          </w:p>
        </w:tc>
        <w:tc>
          <w:tcPr>
            <w:tcW w:w="1868" w:type="dxa"/>
            <w:noWrap w:val="0"/>
            <w:tcMar>
              <w:left w:w="0" w:type="dxa"/>
              <w:right w:w="0" w:type="dxa"/>
            </w:tcMar>
            <w:vAlign w:val="center"/>
          </w:tcPr>
          <w:p>
            <w:pPr>
              <w:jc w:val="center"/>
              <w:rPr>
                <w:szCs w:val="21"/>
              </w:rPr>
            </w:pPr>
          </w:p>
        </w:tc>
        <w:tc>
          <w:tcPr>
            <w:tcW w:w="2013" w:type="dxa"/>
            <w:noWrap w:val="0"/>
            <w:tcMar>
              <w:left w:w="0" w:type="dxa"/>
              <w:right w:w="0" w:type="dxa"/>
            </w:tcMar>
            <w:vAlign w:val="center"/>
          </w:tcPr>
          <w:p>
            <w:pPr>
              <w:jc w:val="center"/>
              <w:rPr>
                <w:szCs w:val="21"/>
              </w:rPr>
            </w:pPr>
            <w:r>
              <w:rPr>
                <w:szCs w:val="21"/>
              </w:rPr>
              <w:t>评阅教师评分/20分</w:t>
            </w:r>
          </w:p>
        </w:tc>
        <w:tc>
          <w:tcPr>
            <w:tcW w:w="2156" w:type="dxa"/>
            <w:noWrap w:val="0"/>
            <w:tcMar>
              <w:left w:w="0" w:type="dxa"/>
              <w:right w:w="0" w:type="dxa"/>
            </w:tcMar>
            <w:vAlign w:val="center"/>
          </w:tcPr>
          <w:p>
            <w:pPr>
              <w:jc w:val="center"/>
              <w:rPr>
                <w:szCs w:val="21"/>
              </w:rPr>
            </w:pPr>
          </w:p>
        </w:tc>
        <w:tc>
          <w:tcPr>
            <w:tcW w:w="1375" w:type="dxa"/>
            <w:noWrap w:val="0"/>
            <w:vAlign w:val="center"/>
          </w:tcPr>
          <w:p>
            <w:pPr>
              <w:jc w:val="center"/>
              <w:rPr>
                <w:szCs w:val="21"/>
              </w:rPr>
            </w:pPr>
            <w:r>
              <w:rPr>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2" w:type="dxa"/>
            <w:noWrap w:val="0"/>
            <w:tcMar>
              <w:left w:w="0" w:type="dxa"/>
              <w:right w:w="0" w:type="dxa"/>
            </w:tcMar>
            <w:vAlign w:val="center"/>
          </w:tcPr>
          <w:p>
            <w:pPr>
              <w:jc w:val="center"/>
              <w:rPr>
                <w:szCs w:val="21"/>
              </w:rPr>
            </w:pPr>
            <w:r>
              <w:rPr>
                <w:szCs w:val="21"/>
              </w:rPr>
              <w:t>目标4</w:t>
            </w:r>
          </w:p>
        </w:tc>
        <w:tc>
          <w:tcPr>
            <w:tcW w:w="1868" w:type="dxa"/>
            <w:noWrap w:val="0"/>
            <w:tcMar>
              <w:left w:w="0" w:type="dxa"/>
              <w:right w:w="0" w:type="dxa"/>
            </w:tcMar>
            <w:vAlign w:val="center"/>
          </w:tcPr>
          <w:p>
            <w:pPr>
              <w:jc w:val="center"/>
              <w:rPr>
                <w:szCs w:val="21"/>
              </w:rPr>
            </w:pPr>
          </w:p>
        </w:tc>
        <w:tc>
          <w:tcPr>
            <w:tcW w:w="2013" w:type="dxa"/>
            <w:noWrap w:val="0"/>
            <w:tcMar>
              <w:left w:w="0" w:type="dxa"/>
              <w:right w:w="0" w:type="dxa"/>
            </w:tcMar>
            <w:vAlign w:val="center"/>
          </w:tcPr>
          <w:p>
            <w:pPr>
              <w:jc w:val="center"/>
              <w:rPr>
                <w:szCs w:val="21"/>
              </w:rPr>
            </w:pPr>
            <w:r>
              <w:rPr>
                <w:szCs w:val="21"/>
              </w:rPr>
              <w:t>评阅教师评分/10分</w:t>
            </w:r>
          </w:p>
        </w:tc>
        <w:tc>
          <w:tcPr>
            <w:tcW w:w="2156" w:type="dxa"/>
            <w:noWrap w:val="0"/>
            <w:tcMar>
              <w:left w:w="0" w:type="dxa"/>
              <w:right w:w="0" w:type="dxa"/>
            </w:tcMar>
            <w:vAlign w:val="center"/>
          </w:tcPr>
          <w:p>
            <w:pPr>
              <w:jc w:val="center"/>
              <w:rPr>
                <w:szCs w:val="21"/>
              </w:rPr>
            </w:pPr>
          </w:p>
        </w:tc>
        <w:tc>
          <w:tcPr>
            <w:tcW w:w="1375" w:type="dxa"/>
            <w:noWrap w:val="0"/>
            <w:vAlign w:val="center"/>
          </w:tcPr>
          <w:p>
            <w:pPr>
              <w:jc w:val="center"/>
              <w:rPr>
                <w:szCs w:val="21"/>
              </w:rPr>
            </w:pPr>
            <w:r>
              <w:rPr>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2" w:type="dxa"/>
            <w:noWrap w:val="0"/>
            <w:tcMar>
              <w:left w:w="0" w:type="dxa"/>
              <w:right w:w="0" w:type="dxa"/>
            </w:tcMar>
            <w:vAlign w:val="center"/>
          </w:tcPr>
          <w:p>
            <w:pPr>
              <w:jc w:val="center"/>
              <w:rPr>
                <w:szCs w:val="21"/>
              </w:rPr>
            </w:pPr>
            <w:r>
              <w:rPr>
                <w:szCs w:val="21"/>
              </w:rPr>
              <w:t>目标5</w:t>
            </w:r>
          </w:p>
        </w:tc>
        <w:tc>
          <w:tcPr>
            <w:tcW w:w="1868" w:type="dxa"/>
            <w:noWrap w:val="0"/>
            <w:tcMar>
              <w:left w:w="0" w:type="dxa"/>
              <w:right w:w="0" w:type="dxa"/>
            </w:tcMar>
            <w:vAlign w:val="center"/>
          </w:tcPr>
          <w:p>
            <w:pPr>
              <w:jc w:val="center"/>
              <w:rPr>
                <w:szCs w:val="21"/>
              </w:rPr>
            </w:pPr>
          </w:p>
        </w:tc>
        <w:tc>
          <w:tcPr>
            <w:tcW w:w="2013" w:type="dxa"/>
            <w:noWrap w:val="0"/>
            <w:tcMar>
              <w:left w:w="0" w:type="dxa"/>
              <w:right w:w="0" w:type="dxa"/>
            </w:tcMar>
            <w:vAlign w:val="center"/>
          </w:tcPr>
          <w:p>
            <w:pPr>
              <w:jc w:val="center"/>
              <w:rPr>
                <w:szCs w:val="21"/>
              </w:rPr>
            </w:pPr>
          </w:p>
        </w:tc>
        <w:tc>
          <w:tcPr>
            <w:tcW w:w="2156" w:type="dxa"/>
            <w:noWrap w:val="0"/>
            <w:tcMar>
              <w:left w:w="0" w:type="dxa"/>
              <w:right w:w="0" w:type="dxa"/>
            </w:tcMar>
            <w:vAlign w:val="center"/>
          </w:tcPr>
          <w:p>
            <w:pPr>
              <w:jc w:val="center"/>
              <w:rPr>
                <w:szCs w:val="21"/>
              </w:rPr>
            </w:pPr>
            <w:r>
              <w:rPr>
                <w:szCs w:val="21"/>
              </w:rPr>
              <w:t>答辩委员会评分/20分</w:t>
            </w:r>
          </w:p>
        </w:tc>
        <w:tc>
          <w:tcPr>
            <w:tcW w:w="1375" w:type="dxa"/>
            <w:noWrap w:val="0"/>
            <w:vAlign w:val="center"/>
          </w:tcPr>
          <w:p>
            <w:pPr>
              <w:jc w:val="center"/>
              <w:rPr>
                <w:szCs w:val="21"/>
              </w:rPr>
            </w:pPr>
            <w:r>
              <w:rPr>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2" w:type="dxa"/>
            <w:noWrap w:val="0"/>
            <w:tcMar>
              <w:left w:w="0" w:type="dxa"/>
              <w:right w:w="0" w:type="dxa"/>
            </w:tcMar>
            <w:vAlign w:val="center"/>
          </w:tcPr>
          <w:p>
            <w:pPr>
              <w:jc w:val="center"/>
              <w:rPr>
                <w:szCs w:val="21"/>
              </w:rPr>
            </w:pPr>
            <w:r>
              <w:rPr>
                <w:szCs w:val="21"/>
              </w:rPr>
              <w:t>目标6</w:t>
            </w:r>
          </w:p>
        </w:tc>
        <w:tc>
          <w:tcPr>
            <w:tcW w:w="1868" w:type="dxa"/>
            <w:noWrap w:val="0"/>
            <w:tcMar>
              <w:left w:w="0" w:type="dxa"/>
              <w:right w:w="0" w:type="dxa"/>
            </w:tcMar>
            <w:vAlign w:val="center"/>
          </w:tcPr>
          <w:p>
            <w:pPr>
              <w:jc w:val="center"/>
              <w:rPr>
                <w:szCs w:val="21"/>
              </w:rPr>
            </w:pPr>
            <w:r>
              <w:rPr>
                <w:szCs w:val="21"/>
              </w:rPr>
              <w:t>指导教师评分/5分</w:t>
            </w:r>
          </w:p>
        </w:tc>
        <w:tc>
          <w:tcPr>
            <w:tcW w:w="2013" w:type="dxa"/>
            <w:noWrap w:val="0"/>
            <w:tcMar>
              <w:left w:w="0" w:type="dxa"/>
              <w:right w:w="0" w:type="dxa"/>
            </w:tcMar>
            <w:vAlign w:val="center"/>
          </w:tcPr>
          <w:p>
            <w:pPr>
              <w:jc w:val="center"/>
              <w:rPr>
                <w:szCs w:val="21"/>
              </w:rPr>
            </w:pPr>
          </w:p>
        </w:tc>
        <w:tc>
          <w:tcPr>
            <w:tcW w:w="2156" w:type="dxa"/>
            <w:noWrap w:val="0"/>
            <w:tcMar>
              <w:left w:w="0" w:type="dxa"/>
              <w:right w:w="0" w:type="dxa"/>
            </w:tcMar>
            <w:vAlign w:val="center"/>
          </w:tcPr>
          <w:p>
            <w:pPr>
              <w:jc w:val="center"/>
              <w:rPr>
                <w:szCs w:val="21"/>
              </w:rPr>
            </w:pPr>
            <w:r>
              <w:rPr>
                <w:szCs w:val="21"/>
              </w:rPr>
              <w:t>答辩委员会评分/20分</w:t>
            </w:r>
          </w:p>
        </w:tc>
        <w:tc>
          <w:tcPr>
            <w:tcW w:w="1375" w:type="dxa"/>
            <w:noWrap w:val="0"/>
            <w:vAlign w:val="center"/>
          </w:tcPr>
          <w:p>
            <w:pPr>
              <w:jc w:val="center"/>
              <w:rPr>
                <w:szCs w:val="21"/>
              </w:rPr>
            </w:pPr>
            <w:r>
              <w:rPr>
                <w:szCs w:val="21"/>
              </w:rPr>
              <w:t>25</w:t>
            </w:r>
          </w:p>
        </w:tc>
      </w:tr>
    </w:tbl>
    <w:p>
      <w:pPr>
        <w:spacing w:line="360" w:lineRule="auto"/>
        <w:rPr>
          <w:rFonts w:eastAsia="等线"/>
          <w:b/>
          <w:bCs/>
          <w:sz w:val="24"/>
          <w:szCs w:val="24"/>
        </w:rPr>
      </w:pPr>
      <w:r>
        <w:rPr>
          <w:rFonts w:eastAsia="等线"/>
          <w:b/>
          <w:bCs/>
          <w:sz w:val="24"/>
          <w:szCs w:val="24"/>
        </w:rPr>
        <w:t>5. 课程目标达成评价结果</w:t>
      </w:r>
    </w:p>
    <w:p>
      <w:pPr>
        <w:spacing w:line="360" w:lineRule="auto"/>
        <w:ind w:firstLine="480" w:firstLineChars="200"/>
        <w:rPr>
          <w:sz w:val="24"/>
          <w:szCs w:val="24"/>
        </w:rPr>
      </w:pPr>
      <w:r>
        <w:rPr>
          <w:sz w:val="24"/>
          <w:szCs w:val="24"/>
        </w:rPr>
        <w:t>以土木工程专业2019级202名学生作为本次评价的样本，综合评价达成情况。课程考核成绩评价结果如下表所示：</w:t>
      </w:r>
    </w:p>
    <w:tbl>
      <w:tblPr>
        <w:tblStyle w:val="4"/>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1701"/>
        <w:gridCol w:w="992"/>
        <w:gridCol w:w="1276"/>
        <w:gridCol w:w="1559"/>
        <w:gridCol w:w="1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276" w:type="dxa"/>
            <w:noWrap w:val="0"/>
            <w:vAlign w:val="center"/>
          </w:tcPr>
          <w:p>
            <w:pPr>
              <w:jc w:val="center"/>
              <w:rPr>
                <w:b/>
                <w:bCs/>
                <w:szCs w:val="21"/>
              </w:rPr>
            </w:pPr>
            <w:r>
              <w:rPr>
                <w:b/>
                <w:bCs/>
                <w:szCs w:val="21"/>
              </w:rPr>
              <w:t>课程目标</w:t>
            </w:r>
          </w:p>
        </w:tc>
        <w:tc>
          <w:tcPr>
            <w:tcW w:w="1701" w:type="dxa"/>
            <w:noWrap w:val="0"/>
            <w:vAlign w:val="center"/>
          </w:tcPr>
          <w:p>
            <w:pPr>
              <w:jc w:val="center"/>
              <w:rPr>
                <w:b/>
                <w:bCs/>
                <w:szCs w:val="21"/>
              </w:rPr>
            </w:pPr>
            <w:r>
              <w:rPr>
                <w:b/>
                <w:bCs/>
                <w:szCs w:val="21"/>
              </w:rPr>
              <w:t>评价环节</w:t>
            </w:r>
          </w:p>
        </w:tc>
        <w:tc>
          <w:tcPr>
            <w:tcW w:w="992" w:type="dxa"/>
            <w:noWrap w:val="0"/>
            <w:vAlign w:val="center"/>
          </w:tcPr>
          <w:p>
            <w:pPr>
              <w:jc w:val="center"/>
              <w:rPr>
                <w:b/>
                <w:bCs/>
                <w:szCs w:val="21"/>
              </w:rPr>
            </w:pPr>
            <w:r>
              <w:rPr>
                <w:b/>
                <w:bCs/>
                <w:szCs w:val="21"/>
              </w:rPr>
              <w:t>权重(%)</w:t>
            </w:r>
          </w:p>
        </w:tc>
        <w:tc>
          <w:tcPr>
            <w:tcW w:w="1276" w:type="dxa"/>
            <w:noWrap w:val="0"/>
            <w:vAlign w:val="center"/>
          </w:tcPr>
          <w:p>
            <w:pPr>
              <w:jc w:val="center"/>
              <w:rPr>
                <w:b/>
                <w:bCs/>
                <w:szCs w:val="21"/>
              </w:rPr>
            </w:pPr>
            <w:r>
              <w:rPr>
                <w:b/>
                <w:bCs/>
                <w:szCs w:val="21"/>
              </w:rPr>
              <w:t>目标分值</w:t>
            </w:r>
          </w:p>
        </w:tc>
        <w:tc>
          <w:tcPr>
            <w:tcW w:w="1559" w:type="dxa"/>
            <w:noWrap w:val="0"/>
            <w:vAlign w:val="center"/>
          </w:tcPr>
          <w:p>
            <w:pPr>
              <w:jc w:val="center"/>
              <w:rPr>
                <w:b/>
                <w:bCs/>
                <w:szCs w:val="21"/>
              </w:rPr>
            </w:pPr>
            <w:r>
              <w:rPr>
                <w:b/>
                <w:bCs/>
                <w:szCs w:val="21"/>
              </w:rPr>
              <w:t>实际平均分</w:t>
            </w:r>
          </w:p>
        </w:tc>
        <w:tc>
          <w:tcPr>
            <w:tcW w:w="1691" w:type="dxa"/>
            <w:noWrap w:val="0"/>
            <w:vAlign w:val="center"/>
          </w:tcPr>
          <w:p>
            <w:pPr>
              <w:jc w:val="center"/>
              <w:rPr>
                <w:b/>
                <w:bCs/>
                <w:szCs w:val="21"/>
              </w:rPr>
            </w:pPr>
            <w:r>
              <w:rPr>
                <w:b/>
                <w:bCs/>
                <w:szCs w:val="21"/>
              </w:rPr>
              <w:t>目标达成评价值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课程目标1</w:t>
            </w:r>
          </w:p>
        </w:tc>
        <w:tc>
          <w:tcPr>
            <w:tcW w:w="1701" w:type="dxa"/>
            <w:noWrap w:val="0"/>
            <w:vAlign w:val="center"/>
          </w:tcPr>
          <w:p>
            <w:pPr>
              <w:jc w:val="center"/>
              <w:rPr>
                <w:szCs w:val="21"/>
              </w:rPr>
            </w:pPr>
            <w:r>
              <w:rPr>
                <w:szCs w:val="21"/>
              </w:rPr>
              <w:t>指导教师评分</w:t>
            </w:r>
          </w:p>
        </w:tc>
        <w:tc>
          <w:tcPr>
            <w:tcW w:w="992" w:type="dxa"/>
            <w:noWrap w:val="0"/>
            <w:vAlign w:val="center"/>
          </w:tcPr>
          <w:p>
            <w:pPr>
              <w:jc w:val="center"/>
              <w:rPr>
                <w:szCs w:val="21"/>
              </w:rPr>
            </w:pPr>
            <w:r>
              <w:rPr>
                <w:szCs w:val="21"/>
              </w:rPr>
              <w:t>10%</w:t>
            </w:r>
          </w:p>
        </w:tc>
        <w:tc>
          <w:tcPr>
            <w:tcW w:w="1276" w:type="dxa"/>
            <w:noWrap w:val="0"/>
            <w:vAlign w:val="center"/>
          </w:tcPr>
          <w:p>
            <w:pPr>
              <w:jc w:val="center"/>
              <w:rPr>
                <w:szCs w:val="21"/>
              </w:rPr>
            </w:pPr>
            <w:r>
              <w:rPr>
                <w:szCs w:val="21"/>
              </w:rPr>
              <w:t>16</w:t>
            </w:r>
          </w:p>
        </w:tc>
        <w:tc>
          <w:tcPr>
            <w:tcW w:w="1559" w:type="dxa"/>
            <w:noWrap w:val="0"/>
            <w:vAlign w:val="center"/>
          </w:tcPr>
          <w:p>
            <w:pPr>
              <w:widowControl/>
              <w:jc w:val="center"/>
              <w:rPr>
                <w:szCs w:val="21"/>
              </w:rPr>
            </w:pPr>
            <w:r>
              <w:rPr>
                <w:szCs w:val="21"/>
              </w:rPr>
              <w:t>13.15</w:t>
            </w:r>
          </w:p>
        </w:tc>
        <w:tc>
          <w:tcPr>
            <w:tcW w:w="1691" w:type="dxa"/>
            <w:noWrap w:val="0"/>
            <w:vAlign w:val="center"/>
          </w:tcPr>
          <w:p>
            <w:pPr>
              <w:widowControl/>
              <w:jc w:val="center"/>
              <w:rPr>
                <w:szCs w:val="21"/>
              </w:rPr>
            </w:pPr>
            <w:r>
              <w:rPr>
                <w:szCs w:val="21"/>
              </w:rPr>
              <w:t>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课程目标2</w:t>
            </w:r>
          </w:p>
        </w:tc>
        <w:tc>
          <w:tcPr>
            <w:tcW w:w="1701" w:type="dxa"/>
            <w:noWrap w:val="0"/>
            <w:vAlign w:val="center"/>
          </w:tcPr>
          <w:p>
            <w:pPr>
              <w:jc w:val="center"/>
              <w:rPr>
                <w:szCs w:val="21"/>
              </w:rPr>
            </w:pPr>
            <w:r>
              <w:rPr>
                <w:szCs w:val="21"/>
              </w:rPr>
              <w:t>指导教师评分</w:t>
            </w:r>
          </w:p>
        </w:tc>
        <w:tc>
          <w:tcPr>
            <w:tcW w:w="992" w:type="dxa"/>
            <w:noWrap w:val="0"/>
            <w:vAlign w:val="center"/>
          </w:tcPr>
          <w:p>
            <w:pPr>
              <w:jc w:val="center"/>
              <w:rPr>
                <w:szCs w:val="21"/>
              </w:rPr>
            </w:pPr>
            <w:r>
              <w:rPr>
                <w:szCs w:val="21"/>
              </w:rPr>
              <w:t>15%</w:t>
            </w:r>
          </w:p>
        </w:tc>
        <w:tc>
          <w:tcPr>
            <w:tcW w:w="1276" w:type="dxa"/>
            <w:noWrap w:val="0"/>
            <w:vAlign w:val="center"/>
          </w:tcPr>
          <w:p>
            <w:pPr>
              <w:jc w:val="center"/>
              <w:rPr>
                <w:szCs w:val="21"/>
              </w:rPr>
            </w:pPr>
            <w:r>
              <w:rPr>
                <w:szCs w:val="21"/>
              </w:rPr>
              <w:t>17</w:t>
            </w:r>
          </w:p>
        </w:tc>
        <w:tc>
          <w:tcPr>
            <w:tcW w:w="1559" w:type="dxa"/>
            <w:noWrap w:val="0"/>
            <w:vAlign w:val="center"/>
          </w:tcPr>
          <w:p>
            <w:pPr>
              <w:widowControl/>
              <w:jc w:val="center"/>
              <w:rPr>
                <w:szCs w:val="21"/>
              </w:rPr>
            </w:pPr>
            <w:r>
              <w:rPr>
                <w:szCs w:val="21"/>
              </w:rPr>
              <w:t>13.84</w:t>
            </w:r>
          </w:p>
        </w:tc>
        <w:tc>
          <w:tcPr>
            <w:tcW w:w="1691" w:type="dxa"/>
            <w:noWrap w:val="0"/>
            <w:vAlign w:val="center"/>
          </w:tcPr>
          <w:p>
            <w:pPr>
              <w:widowControl/>
              <w:jc w:val="center"/>
              <w:rPr>
                <w:szCs w:val="21"/>
              </w:rPr>
            </w:pPr>
            <w:r>
              <w:rPr>
                <w:szCs w:val="21"/>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课程目标3</w:t>
            </w:r>
          </w:p>
        </w:tc>
        <w:tc>
          <w:tcPr>
            <w:tcW w:w="1701" w:type="dxa"/>
            <w:noWrap w:val="0"/>
            <w:vAlign w:val="center"/>
          </w:tcPr>
          <w:p>
            <w:pPr>
              <w:jc w:val="center"/>
              <w:rPr>
                <w:szCs w:val="21"/>
              </w:rPr>
            </w:pPr>
            <w:r>
              <w:rPr>
                <w:szCs w:val="21"/>
              </w:rPr>
              <w:t>评阅教师评分</w:t>
            </w:r>
          </w:p>
        </w:tc>
        <w:tc>
          <w:tcPr>
            <w:tcW w:w="992" w:type="dxa"/>
            <w:noWrap w:val="0"/>
            <w:vAlign w:val="center"/>
          </w:tcPr>
          <w:p>
            <w:pPr>
              <w:jc w:val="center"/>
              <w:rPr>
                <w:szCs w:val="21"/>
              </w:rPr>
            </w:pPr>
            <w:r>
              <w:rPr>
                <w:szCs w:val="21"/>
              </w:rPr>
              <w:t>20%</w:t>
            </w:r>
          </w:p>
        </w:tc>
        <w:tc>
          <w:tcPr>
            <w:tcW w:w="1276" w:type="dxa"/>
            <w:noWrap w:val="0"/>
            <w:vAlign w:val="center"/>
          </w:tcPr>
          <w:p>
            <w:pPr>
              <w:jc w:val="center"/>
              <w:rPr>
                <w:szCs w:val="21"/>
              </w:rPr>
            </w:pPr>
            <w:r>
              <w:rPr>
                <w:szCs w:val="21"/>
              </w:rPr>
              <w:t>15.5</w:t>
            </w:r>
          </w:p>
        </w:tc>
        <w:tc>
          <w:tcPr>
            <w:tcW w:w="1559" w:type="dxa"/>
            <w:noWrap w:val="0"/>
            <w:vAlign w:val="center"/>
          </w:tcPr>
          <w:p>
            <w:pPr>
              <w:widowControl/>
              <w:jc w:val="center"/>
              <w:rPr>
                <w:szCs w:val="21"/>
              </w:rPr>
            </w:pPr>
            <w:r>
              <w:rPr>
                <w:szCs w:val="21"/>
              </w:rPr>
              <w:t>12.27</w:t>
            </w:r>
          </w:p>
        </w:tc>
        <w:tc>
          <w:tcPr>
            <w:tcW w:w="1691" w:type="dxa"/>
            <w:noWrap w:val="0"/>
            <w:vAlign w:val="center"/>
          </w:tcPr>
          <w:p>
            <w:pPr>
              <w:widowControl/>
              <w:jc w:val="center"/>
              <w:rPr>
                <w:szCs w:val="21"/>
              </w:rPr>
            </w:pPr>
            <w:r>
              <w:rPr>
                <w:szCs w:val="21"/>
              </w:rPr>
              <w:t>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课程目标4</w:t>
            </w:r>
          </w:p>
        </w:tc>
        <w:tc>
          <w:tcPr>
            <w:tcW w:w="1701" w:type="dxa"/>
            <w:noWrap w:val="0"/>
            <w:vAlign w:val="center"/>
          </w:tcPr>
          <w:p>
            <w:pPr>
              <w:jc w:val="center"/>
              <w:rPr>
                <w:szCs w:val="21"/>
              </w:rPr>
            </w:pPr>
            <w:r>
              <w:rPr>
                <w:szCs w:val="21"/>
              </w:rPr>
              <w:t>评阅教师评分</w:t>
            </w:r>
          </w:p>
        </w:tc>
        <w:tc>
          <w:tcPr>
            <w:tcW w:w="992" w:type="dxa"/>
            <w:noWrap w:val="0"/>
            <w:vAlign w:val="center"/>
          </w:tcPr>
          <w:p>
            <w:pPr>
              <w:jc w:val="center"/>
              <w:rPr>
                <w:szCs w:val="21"/>
              </w:rPr>
            </w:pPr>
            <w:r>
              <w:rPr>
                <w:szCs w:val="21"/>
              </w:rPr>
              <w:t>10%</w:t>
            </w:r>
          </w:p>
        </w:tc>
        <w:tc>
          <w:tcPr>
            <w:tcW w:w="1276" w:type="dxa"/>
            <w:noWrap w:val="0"/>
            <w:vAlign w:val="center"/>
          </w:tcPr>
          <w:p>
            <w:pPr>
              <w:jc w:val="center"/>
              <w:rPr>
                <w:szCs w:val="21"/>
              </w:rPr>
            </w:pPr>
            <w:r>
              <w:rPr>
                <w:szCs w:val="21"/>
              </w:rPr>
              <w:t>20</w:t>
            </w:r>
          </w:p>
        </w:tc>
        <w:tc>
          <w:tcPr>
            <w:tcW w:w="1559" w:type="dxa"/>
            <w:noWrap w:val="0"/>
            <w:vAlign w:val="center"/>
          </w:tcPr>
          <w:p>
            <w:pPr>
              <w:widowControl/>
              <w:jc w:val="center"/>
              <w:rPr>
                <w:szCs w:val="21"/>
              </w:rPr>
            </w:pPr>
            <w:r>
              <w:rPr>
                <w:szCs w:val="21"/>
              </w:rPr>
              <w:t>16.23</w:t>
            </w:r>
          </w:p>
        </w:tc>
        <w:tc>
          <w:tcPr>
            <w:tcW w:w="1691" w:type="dxa"/>
            <w:noWrap w:val="0"/>
            <w:vAlign w:val="center"/>
          </w:tcPr>
          <w:p>
            <w:pPr>
              <w:widowControl/>
              <w:jc w:val="center"/>
              <w:rPr>
                <w:szCs w:val="21"/>
              </w:rPr>
            </w:pPr>
            <w:r>
              <w:rPr>
                <w:szCs w:val="21"/>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课程目标5</w:t>
            </w:r>
          </w:p>
        </w:tc>
        <w:tc>
          <w:tcPr>
            <w:tcW w:w="1701" w:type="dxa"/>
            <w:noWrap w:val="0"/>
            <w:vAlign w:val="center"/>
          </w:tcPr>
          <w:p>
            <w:pPr>
              <w:jc w:val="center"/>
              <w:rPr>
                <w:szCs w:val="21"/>
              </w:rPr>
            </w:pPr>
            <w:r>
              <w:rPr>
                <w:szCs w:val="21"/>
              </w:rPr>
              <w:t>答辩委员会评分</w:t>
            </w:r>
          </w:p>
        </w:tc>
        <w:tc>
          <w:tcPr>
            <w:tcW w:w="992" w:type="dxa"/>
            <w:noWrap w:val="0"/>
            <w:vAlign w:val="center"/>
          </w:tcPr>
          <w:p>
            <w:pPr>
              <w:jc w:val="center"/>
              <w:rPr>
                <w:szCs w:val="21"/>
              </w:rPr>
            </w:pPr>
            <w:r>
              <w:rPr>
                <w:szCs w:val="21"/>
              </w:rPr>
              <w:t>20%</w:t>
            </w:r>
          </w:p>
        </w:tc>
        <w:tc>
          <w:tcPr>
            <w:tcW w:w="1276" w:type="dxa"/>
            <w:noWrap w:val="0"/>
            <w:vAlign w:val="center"/>
          </w:tcPr>
          <w:p>
            <w:pPr>
              <w:jc w:val="center"/>
              <w:rPr>
                <w:szCs w:val="21"/>
              </w:rPr>
            </w:pPr>
            <w:r>
              <w:rPr>
                <w:szCs w:val="21"/>
              </w:rPr>
              <w:t>18.5</w:t>
            </w:r>
          </w:p>
        </w:tc>
        <w:tc>
          <w:tcPr>
            <w:tcW w:w="1559" w:type="dxa"/>
            <w:noWrap w:val="0"/>
            <w:vAlign w:val="center"/>
          </w:tcPr>
          <w:p>
            <w:pPr>
              <w:widowControl/>
              <w:jc w:val="center"/>
              <w:rPr>
                <w:szCs w:val="21"/>
              </w:rPr>
            </w:pPr>
            <w:r>
              <w:rPr>
                <w:szCs w:val="21"/>
              </w:rPr>
              <w:t>14.66</w:t>
            </w:r>
          </w:p>
        </w:tc>
        <w:tc>
          <w:tcPr>
            <w:tcW w:w="1691" w:type="dxa"/>
            <w:noWrap w:val="0"/>
            <w:vAlign w:val="center"/>
          </w:tcPr>
          <w:p>
            <w:pPr>
              <w:widowControl/>
              <w:jc w:val="center"/>
              <w:rPr>
                <w:szCs w:val="21"/>
              </w:rPr>
            </w:pPr>
            <w:r>
              <w:rPr>
                <w:szCs w:val="21"/>
              </w:rPr>
              <w:t>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课程目标6</w:t>
            </w:r>
          </w:p>
        </w:tc>
        <w:tc>
          <w:tcPr>
            <w:tcW w:w="1701" w:type="dxa"/>
            <w:noWrap w:val="0"/>
            <w:vAlign w:val="center"/>
          </w:tcPr>
          <w:p>
            <w:pPr>
              <w:jc w:val="center"/>
              <w:rPr>
                <w:szCs w:val="21"/>
              </w:rPr>
            </w:pPr>
            <w:r>
              <w:rPr>
                <w:szCs w:val="21"/>
              </w:rPr>
              <w:t>答辩委员会评分</w:t>
            </w:r>
          </w:p>
        </w:tc>
        <w:tc>
          <w:tcPr>
            <w:tcW w:w="992" w:type="dxa"/>
            <w:noWrap w:val="0"/>
            <w:vAlign w:val="center"/>
          </w:tcPr>
          <w:p>
            <w:pPr>
              <w:jc w:val="center"/>
              <w:rPr>
                <w:szCs w:val="21"/>
              </w:rPr>
            </w:pPr>
            <w:r>
              <w:rPr>
                <w:szCs w:val="21"/>
              </w:rPr>
              <w:t>25%</w:t>
            </w:r>
          </w:p>
        </w:tc>
        <w:tc>
          <w:tcPr>
            <w:tcW w:w="1276" w:type="dxa"/>
            <w:noWrap w:val="0"/>
            <w:vAlign w:val="center"/>
          </w:tcPr>
          <w:p>
            <w:pPr>
              <w:jc w:val="center"/>
              <w:rPr>
                <w:szCs w:val="21"/>
              </w:rPr>
            </w:pPr>
            <w:r>
              <w:rPr>
                <w:szCs w:val="21"/>
              </w:rPr>
              <w:t>13</w:t>
            </w:r>
          </w:p>
        </w:tc>
        <w:tc>
          <w:tcPr>
            <w:tcW w:w="1559" w:type="dxa"/>
            <w:noWrap w:val="0"/>
            <w:vAlign w:val="center"/>
          </w:tcPr>
          <w:p>
            <w:pPr>
              <w:widowControl/>
              <w:jc w:val="center"/>
              <w:rPr>
                <w:szCs w:val="21"/>
              </w:rPr>
            </w:pPr>
            <w:r>
              <w:rPr>
                <w:szCs w:val="21"/>
              </w:rPr>
              <w:t>10.58</w:t>
            </w:r>
          </w:p>
        </w:tc>
        <w:tc>
          <w:tcPr>
            <w:tcW w:w="1691" w:type="dxa"/>
            <w:noWrap w:val="0"/>
            <w:vAlign w:val="center"/>
          </w:tcPr>
          <w:p>
            <w:pPr>
              <w:jc w:val="center"/>
              <w:rPr>
                <w:szCs w:val="21"/>
              </w:rPr>
            </w:pPr>
            <w:r>
              <w:rPr>
                <w:szCs w:val="21"/>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整体目标</w:t>
            </w:r>
          </w:p>
        </w:tc>
        <w:tc>
          <w:tcPr>
            <w:tcW w:w="1701" w:type="dxa"/>
            <w:noWrap w:val="0"/>
            <w:vAlign w:val="center"/>
          </w:tcPr>
          <w:p>
            <w:pPr>
              <w:jc w:val="center"/>
              <w:rPr>
                <w:szCs w:val="21"/>
              </w:rPr>
            </w:pPr>
            <w:r>
              <w:rPr>
                <w:szCs w:val="21"/>
              </w:rPr>
              <w:t>总评</w:t>
            </w:r>
          </w:p>
        </w:tc>
        <w:tc>
          <w:tcPr>
            <w:tcW w:w="992" w:type="dxa"/>
            <w:noWrap w:val="0"/>
            <w:vAlign w:val="center"/>
          </w:tcPr>
          <w:p>
            <w:pPr>
              <w:jc w:val="center"/>
              <w:rPr>
                <w:szCs w:val="21"/>
              </w:rPr>
            </w:pPr>
            <w:r>
              <w:rPr>
                <w:szCs w:val="21"/>
              </w:rPr>
              <w:t>100%</w:t>
            </w:r>
          </w:p>
        </w:tc>
        <w:tc>
          <w:tcPr>
            <w:tcW w:w="1276" w:type="dxa"/>
            <w:noWrap w:val="0"/>
            <w:vAlign w:val="center"/>
          </w:tcPr>
          <w:p>
            <w:pPr>
              <w:jc w:val="center"/>
              <w:rPr>
                <w:szCs w:val="21"/>
              </w:rPr>
            </w:pPr>
            <w:r>
              <w:rPr>
                <w:szCs w:val="21"/>
              </w:rPr>
              <w:t>100</w:t>
            </w:r>
          </w:p>
        </w:tc>
        <w:tc>
          <w:tcPr>
            <w:tcW w:w="1559" w:type="dxa"/>
            <w:noWrap w:val="0"/>
            <w:vAlign w:val="center"/>
          </w:tcPr>
          <w:p>
            <w:pPr>
              <w:widowControl/>
              <w:jc w:val="center"/>
              <w:rPr>
                <w:szCs w:val="21"/>
              </w:rPr>
            </w:pPr>
            <w:r>
              <w:rPr>
                <w:rFonts w:eastAsia="等线"/>
                <w:szCs w:val="21"/>
              </w:rPr>
              <w:t>80.72</w:t>
            </w:r>
          </w:p>
        </w:tc>
        <w:tc>
          <w:tcPr>
            <w:tcW w:w="1691" w:type="dxa"/>
            <w:noWrap w:val="0"/>
            <w:vAlign w:val="center"/>
          </w:tcPr>
          <w:p>
            <w:pPr>
              <w:jc w:val="center"/>
              <w:rPr>
                <w:szCs w:val="21"/>
              </w:rPr>
            </w:pPr>
            <w:r>
              <w:rPr>
                <w:rFonts w:eastAsia="等线"/>
                <w:szCs w:val="21"/>
              </w:rPr>
              <w:t>0.806</w:t>
            </w:r>
          </w:p>
        </w:tc>
      </w:tr>
    </w:tbl>
    <w:p>
      <w:pPr>
        <w:spacing w:before="156" w:beforeLines="50"/>
        <w:rPr>
          <w:rFonts w:eastAsia="等线"/>
          <w:b/>
          <w:bCs/>
          <w:sz w:val="24"/>
          <w:szCs w:val="24"/>
        </w:rPr>
      </w:pPr>
      <w:r>
        <w:rPr>
          <w:rFonts w:eastAsia="等线"/>
          <w:b/>
          <w:bCs/>
          <w:sz w:val="24"/>
          <w:szCs w:val="24"/>
        </w:rPr>
        <w:t>6. 课程总结与改进措施</w:t>
      </w:r>
    </w:p>
    <w:p>
      <w:pPr>
        <w:spacing w:line="360" w:lineRule="auto"/>
        <w:ind w:firstLine="480" w:firstLineChars="200"/>
        <w:rPr>
          <w:sz w:val="24"/>
          <w:szCs w:val="24"/>
        </w:rPr>
        <w:sectPr>
          <w:pgSz w:w="11906" w:h="16838"/>
          <w:pgMar w:top="1440" w:right="1700" w:bottom="1276" w:left="1800" w:header="851" w:footer="992" w:gutter="0"/>
          <w:cols w:space="720" w:num="1"/>
          <w:docGrid w:type="lines" w:linePitch="312" w:charSpace="0"/>
        </w:sectPr>
      </w:pPr>
      <w:r>
        <w:rPr>
          <w:sz w:val="24"/>
          <w:szCs w:val="24"/>
        </w:rPr>
        <w:t>通过对学生成绩进行分析，本课程的整体课程目标达成评价值为0.806，整体课程达成度符合预期。</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9"/>
        <w:gridCol w:w="6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5000" w:type="pct"/>
            <w:gridSpan w:val="2"/>
            <w:noWrap w:val="0"/>
            <w:vAlign w:val="center"/>
          </w:tcPr>
          <w:p>
            <w:pPr>
              <w:jc w:val="center"/>
              <w:rPr>
                <w:szCs w:val="21"/>
              </w:rPr>
            </w:pPr>
            <w:r>
              <w:rPr>
                <w:szCs w:val="21"/>
              </w:rPr>
              <w:t>（2022-2023 学年第2学期）</w:t>
            </w:r>
          </w:p>
          <w:p>
            <w:pPr>
              <w:jc w:val="center"/>
              <w:rPr>
                <w:szCs w:val="21"/>
              </w:rPr>
            </w:pPr>
            <w:r>
              <w:rPr>
                <w:szCs w:val="21"/>
              </w:rPr>
              <w:t>专业：</w:t>
            </w:r>
            <w:r>
              <w:rPr>
                <w:szCs w:val="21"/>
                <w:u w:val="single"/>
              </w:rPr>
              <w:t>土木工程</w:t>
            </w:r>
            <w:r>
              <w:rPr>
                <w:szCs w:val="21"/>
              </w:rPr>
              <w:t xml:space="preserve">  课程：</w:t>
            </w:r>
            <w:r>
              <w:rPr>
                <w:szCs w:val="21"/>
                <w:u w:val="single"/>
              </w:rPr>
              <w:t>毕业设计（论文）</w:t>
            </w:r>
            <w:r>
              <w:rPr>
                <w:szCs w:val="21"/>
              </w:rPr>
              <w:t xml:space="preserve">  班级：</w:t>
            </w:r>
            <w:r>
              <w:rPr>
                <w:szCs w:val="21"/>
                <w:u w:val="single"/>
              </w:rPr>
              <w:t>1</w:t>
            </w:r>
            <w:r>
              <w:rPr>
                <w:b/>
                <w:szCs w:val="21"/>
                <w:u w:val="single"/>
              </w:rPr>
              <w:t>9</w:t>
            </w:r>
            <w:r>
              <w:rPr>
                <w:szCs w:val="21"/>
                <w:u w:val="single"/>
              </w:rPr>
              <w:t>土木全体学生</w:t>
            </w:r>
            <w:r>
              <w:rPr>
                <w:szCs w:val="21"/>
              </w:rPr>
              <w:t xml:space="preserve"> 人数：</w:t>
            </w:r>
            <w:r>
              <w:rPr>
                <w:szCs w:val="21"/>
                <w:u w:val="single"/>
              </w:rPr>
              <w:t>202人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44" w:type="pct"/>
            <w:noWrap w:val="0"/>
            <w:vAlign w:val="center"/>
          </w:tcPr>
          <w:p>
            <w:pPr>
              <w:widowControl/>
              <w:jc w:val="center"/>
              <w:textAlignment w:val="center"/>
              <w:rPr>
                <w:b/>
                <w:bCs/>
                <w:szCs w:val="21"/>
              </w:rPr>
            </w:pPr>
            <w:r>
              <w:rPr>
                <w:b/>
                <w:bCs/>
                <w:kern w:val="0"/>
                <w:szCs w:val="21"/>
                <w:lang w:bidi="ar"/>
              </w:rPr>
              <w:t>项目</w:t>
            </w:r>
          </w:p>
        </w:tc>
        <w:tc>
          <w:tcPr>
            <w:tcW w:w="4056" w:type="pct"/>
            <w:noWrap w:val="0"/>
            <w:vAlign w:val="center"/>
          </w:tcPr>
          <w:p>
            <w:pPr>
              <w:widowControl/>
              <w:jc w:val="center"/>
              <w:textAlignment w:val="center"/>
              <w:rPr>
                <w:b/>
                <w:bCs/>
                <w:szCs w:val="21"/>
              </w:rPr>
            </w:pPr>
            <w:r>
              <w:rPr>
                <w:b/>
                <w:bCs/>
                <w:kern w:val="0"/>
                <w:szCs w:val="21"/>
                <w:lang w:bidi="ar"/>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44" w:type="pct"/>
            <w:noWrap w:val="0"/>
            <w:vAlign w:val="center"/>
          </w:tcPr>
          <w:p>
            <w:pPr>
              <w:widowControl/>
              <w:jc w:val="center"/>
              <w:textAlignment w:val="center"/>
              <w:rPr>
                <w:b/>
                <w:bCs/>
                <w:szCs w:val="21"/>
              </w:rPr>
            </w:pPr>
            <w:r>
              <w:rPr>
                <w:b/>
                <w:bCs/>
                <w:kern w:val="0"/>
                <w:szCs w:val="21"/>
                <w:lang w:bidi="ar"/>
              </w:rPr>
              <w:t>总体评价</w:t>
            </w:r>
          </w:p>
        </w:tc>
        <w:tc>
          <w:tcPr>
            <w:tcW w:w="4056" w:type="pct"/>
            <w:noWrap w:val="0"/>
            <w:vAlign w:val="center"/>
          </w:tcPr>
          <w:p>
            <w:pPr>
              <w:tabs>
                <w:tab w:val="left" w:pos="972"/>
                <w:tab w:val="left" w:pos="4992"/>
                <w:tab w:val="left" w:pos="5244"/>
              </w:tabs>
              <w:jc w:val="center"/>
              <w:rPr>
                <w:szCs w:val="21"/>
              </w:rPr>
            </w:pPr>
            <w:r>
              <w:rPr>
                <w:szCs w:val="21"/>
              </w:rPr>
              <w:drawing>
                <wp:inline distT="0" distB="0" distL="114300" distR="114300">
                  <wp:extent cx="3696970" cy="2303780"/>
                  <wp:effectExtent l="0" t="0" r="17780" b="127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8"/>
                          <a:stretch>
                            <a:fillRect/>
                          </a:stretch>
                        </pic:blipFill>
                        <pic:spPr>
                          <a:xfrm>
                            <a:off x="0" y="0"/>
                            <a:ext cx="3696970" cy="2303780"/>
                          </a:xfrm>
                          <a:prstGeom prst="rect">
                            <a:avLst/>
                          </a:prstGeom>
                          <a:noFill/>
                          <a:ln>
                            <a:noFill/>
                          </a:ln>
                        </pic:spPr>
                      </pic:pic>
                    </a:graphicData>
                  </a:graphic>
                </wp:inline>
              </w:drawing>
            </w:r>
          </w:p>
          <w:p>
            <w:pPr>
              <w:jc w:val="center"/>
              <w:rPr>
                <w:rFonts w:eastAsia="等线"/>
                <w:szCs w:val="22"/>
              </w:rPr>
            </w:pPr>
            <w:r>
              <w:rPr>
                <w:rFonts w:eastAsia="等线"/>
                <w:szCs w:val="22"/>
              </w:rPr>
              <w:drawing>
                <wp:inline distT="0" distB="0" distL="114300" distR="114300">
                  <wp:extent cx="4175760" cy="4007485"/>
                  <wp:effectExtent l="0" t="0" r="15240" b="1206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9"/>
                          <a:stretch>
                            <a:fillRect/>
                          </a:stretch>
                        </pic:blipFill>
                        <pic:spPr>
                          <a:xfrm>
                            <a:off x="0" y="0"/>
                            <a:ext cx="4175760" cy="4007485"/>
                          </a:xfrm>
                          <a:prstGeom prst="rect">
                            <a:avLst/>
                          </a:prstGeom>
                          <a:noFill/>
                          <a:ln>
                            <a:noFill/>
                          </a:ln>
                        </pic:spPr>
                      </pic:pic>
                    </a:graphicData>
                  </a:graphic>
                </wp:inline>
              </w:drawing>
            </w:r>
          </w:p>
          <w:p>
            <w:pPr>
              <w:widowControl/>
              <w:jc w:val="left"/>
              <w:rPr>
                <w:rFonts w:hint="eastAsia"/>
                <w:bCs/>
                <w:kern w:val="0"/>
                <w:szCs w:val="21"/>
              </w:rPr>
            </w:pPr>
          </w:p>
          <w:p>
            <w:pPr>
              <w:widowControl/>
              <w:jc w:val="left"/>
              <w:rPr>
                <w:bCs/>
                <w:kern w:val="0"/>
                <w:szCs w:val="21"/>
              </w:rPr>
            </w:pPr>
            <w:r>
              <w:rPr>
                <w:rFonts w:hint="eastAsia"/>
                <w:bCs/>
                <w:kern w:val="0"/>
                <w:szCs w:val="21"/>
              </w:rPr>
              <w:t>1）毕业设计（论文）A</w:t>
            </w:r>
            <w:r>
              <w:rPr>
                <w:bCs/>
                <w:kern w:val="0"/>
                <w:szCs w:val="21"/>
              </w:rPr>
              <w:t>课程目标达成评价值为：0.</w:t>
            </w:r>
            <w:r>
              <w:rPr>
                <w:rFonts w:hint="eastAsia"/>
                <w:bCs/>
                <w:kern w:val="0"/>
                <w:szCs w:val="21"/>
              </w:rPr>
              <w:t>806</w:t>
            </w:r>
          </w:p>
          <w:p>
            <w:pPr>
              <w:adjustRightInd w:val="0"/>
              <w:snapToGrid w:val="0"/>
              <w:spacing w:before="156" w:beforeLines="50" w:line="360" w:lineRule="auto"/>
              <w:rPr>
                <w:bCs/>
                <w:kern w:val="0"/>
                <w:sz w:val="24"/>
                <w:szCs w:val="24"/>
              </w:rPr>
            </w:pPr>
            <w:r>
              <w:rPr>
                <w:rFonts w:hint="eastAsia"/>
                <w:bCs/>
                <w:kern w:val="0"/>
                <w:szCs w:val="21"/>
              </w:rPr>
              <w:t>2）</w:t>
            </w:r>
            <w:r>
              <w:rPr>
                <w:bCs/>
                <w:kern w:val="0"/>
                <w:szCs w:val="21"/>
              </w:rPr>
              <w:t>课程目标1达成评价值为0.82，课程目标2达成评价值为0.81，课程目标3达成评价值为0.79，课程目标4达成评价值为0.81，课程目标5达成评价值为0.79，课程目标6达成评价值为0.81，均大于课程目标期望值0.6</w:t>
            </w:r>
            <w:r>
              <w:rPr>
                <w:rFonts w:hint="eastAsia"/>
                <w:bCs/>
                <w:kern w:val="0"/>
                <w:szCs w:val="21"/>
              </w:rPr>
              <w:t>8</w:t>
            </w:r>
            <w:r>
              <w:rPr>
                <w:bCs/>
                <w:kern w:val="0"/>
                <w:szCs w:val="21"/>
              </w:rPr>
              <w:t>。本课程7个目标达成评价值反映了2019级土木工程专业学生已具备结构分析与初步设计的能力，对相关设计规范等有全面系统的了解，并能运用相关规范和资料综合解决毕业设计问题。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944" w:type="pct"/>
            <w:noWrap w:val="0"/>
            <w:vAlign w:val="center"/>
          </w:tcPr>
          <w:p>
            <w:pPr>
              <w:widowControl/>
              <w:jc w:val="center"/>
              <w:textAlignment w:val="center"/>
              <w:rPr>
                <w:b/>
                <w:bCs/>
                <w:szCs w:val="21"/>
              </w:rPr>
            </w:pPr>
            <w:r>
              <w:rPr>
                <w:b/>
                <w:bCs/>
                <w:kern w:val="0"/>
                <w:szCs w:val="21"/>
                <w:lang w:bidi="ar"/>
              </w:rPr>
              <w:t>经验总结</w:t>
            </w:r>
          </w:p>
        </w:tc>
        <w:tc>
          <w:tcPr>
            <w:tcW w:w="4056" w:type="pct"/>
            <w:noWrap w:val="0"/>
            <w:vAlign w:val="center"/>
          </w:tcPr>
          <w:p>
            <w:pPr>
              <w:numPr>
                <w:ilvl w:val="0"/>
                <w:numId w:val="2"/>
              </w:numPr>
              <w:spacing w:line="400" w:lineRule="exact"/>
              <w:rPr>
                <w:rFonts w:hint="eastAsia"/>
                <w:bCs/>
                <w:kern w:val="0"/>
                <w:szCs w:val="21"/>
              </w:rPr>
            </w:pPr>
            <w:r>
              <w:rPr>
                <w:rFonts w:hint="eastAsia"/>
                <w:bCs/>
                <w:kern w:val="0"/>
                <w:szCs w:val="21"/>
              </w:rPr>
              <w:t>在目标1达成评价值中体现了指导老师在实现本设计达成的发挥的积极作用。</w:t>
            </w:r>
          </w:p>
          <w:p>
            <w:pPr>
              <w:numPr>
                <w:ilvl w:val="0"/>
                <w:numId w:val="2"/>
              </w:numPr>
              <w:spacing w:line="400" w:lineRule="exact"/>
              <w:rPr>
                <w:bCs/>
                <w:kern w:val="0"/>
                <w:szCs w:val="21"/>
              </w:rPr>
            </w:pPr>
            <w:r>
              <w:rPr>
                <w:rFonts w:hint="eastAsia"/>
                <w:bCs/>
                <w:kern w:val="0"/>
                <w:szCs w:val="21"/>
              </w:rPr>
              <w:t>通过指导老师带领学生深入企业以及企业导师联合指导，能提高学生毕业设计的兴趣；通过兴趣培养学生文献查阅、分析、综述的能力，并积极鼓励独立提出可行的方案，培养学生科学严谨的学习态度和认真负责的职业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944" w:type="pct"/>
            <w:noWrap w:val="0"/>
            <w:vAlign w:val="center"/>
          </w:tcPr>
          <w:p>
            <w:pPr>
              <w:widowControl/>
              <w:jc w:val="center"/>
              <w:textAlignment w:val="center"/>
              <w:rPr>
                <w:b/>
                <w:bCs/>
                <w:szCs w:val="21"/>
              </w:rPr>
            </w:pPr>
            <w:r>
              <w:rPr>
                <w:b/>
                <w:bCs/>
                <w:kern w:val="0"/>
                <w:szCs w:val="21"/>
                <w:lang w:bidi="ar"/>
              </w:rPr>
              <w:t>问题分析</w:t>
            </w:r>
          </w:p>
        </w:tc>
        <w:tc>
          <w:tcPr>
            <w:tcW w:w="4056" w:type="pct"/>
            <w:noWrap w:val="0"/>
            <w:vAlign w:val="center"/>
          </w:tcPr>
          <w:p>
            <w:pPr>
              <w:spacing w:line="400" w:lineRule="exact"/>
              <w:rPr>
                <w:bCs/>
                <w:kern w:val="0"/>
                <w:szCs w:val="21"/>
              </w:rPr>
            </w:pPr>
            <w:r>
              <w:rPr>
                <w:rFonts w:hint="eastAsia" w:ascii="宋体" w:hAnsi="宋体"/>
                <w:bCs/>
                <w:kern w:val="0"/>
              </w:rPr>
              <w:t>从达成情况分析结果可知，课程目标</w:t>
            </w:r>
            <w:r>
              <w:rPr>
                <w:rFonts w:hint="eastAsia"/>
                <w:bCs/>
                <w:kern w:val="0"/>
              </w:rPr>
              <w:t>CO3</w:t>
            </w:r>
            <w:r>
              <w:rPr>
                <w:rFonts w:hint="eastAsia" w:ascii="宋体" w:hAnsi="宋体"/>
                <w:bCs/>
                <w:kern w:val="0"/>
              </w:rPr>
              <w:t>和</w:t>
            </w:r>
            <w:r>
              <w:rPr>
                <w:rFonts w:hint="eastAsia"/>
                <w:bCs/>
                <w:kern w:val="0"/>
              </w:rPr>
              <w:t>CO5</w:t>
            </w:r>
            <w:r>
              <w:rPr>
                <w:rFonts w:hint="eastAsia" w:ascii="宋体" w:hAnsi="宋体"/>
                <w:bCs/>
                <w:kern w:val="0"/>
              </w:rPr>
              <w:t>达成值相对较低，说明学生熟练运用本专业所必须的基础理论和基本专业知识，分析问题、解决问题的能力还相对欠缺，以及把现有的成果良好地进行表达的能力还有待加强。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44" w:type="pct"/>
            <w:noWrap w:val="0"/>
            <w:vAlign w:val="center"/>
          </w:tcPr>
          <w:p>
            <w:pPr>
              <w:widowControl/>
              <w:jc w:val="center"/>
              <w:textAlignment w:val="center"/>
              <w:rPr>
                <w:b/>
                <w:bCs/>
                <w:kern w:val="0"/>
                <w:szCs w:val="21"/>
                <w:lang w:bidi="ar"/>
              </w:rPr>
            </w:pPr>
            <w:r>
              <w:rPr>
                <w:b/>
                <w:bCs/>
                <w:kern w:val="0"/>
                <w:szCs w:val="21"/>
                <w:lang w:bidi="ar"/>
              </w:rPr>
              <w:t>持续改进措施</w:t>
            </w:r>
          </w:p>
        </w:tc>
        <w:tc>
          <w:tcPr>
            <w:tcW w:w="4056" w:type="pct"/>
            <w:noWrap w:val="0"/>
            <w:vAlign w:val="center"/>
          </w:tcPr>
          <w:p>
            <w:pPr>
              <w:spacing w:line="400" w:lineRule="exact"/>
              <w:rPr>
                <w:bCs/>
                <w:kern w:val="0"/>
                <w:szCs w:val="21"/>
              </w:rPr>
            </w:pPr>
            <w:r>
              <w:rPr>
                <w:rFonts w:hint="eastAsia" w:ascii="宋体" w:hAnsi="宋体"/>
                <w:bCs/>
                <w:kern w:val="0"/>
              </w:rPr>
              <w:t>今后的指导过程中，教师应重点加强毕业设计指导过程中培养学生综合运用基本知识解决实际问题能力、沟通能力的培养。</w:t>
            </w:r>
            <w:r>
              <w:rPr>
                <w:rFonts w:ascii="宋体" w:hAnsi="宋体"/>
                <w:bCs/>
                <w:kern w:val="0"/>
              </w:rPr>
              <w:t>增加学生之间、师生之间的沟通、交流等互动环节，增强同学们的运用专业知识表述的能力，训练工作有序进展推进能力，提高应用专业技能</w:t>
            </w:r>
            <w:r>
              <w:rPr>
                <w:rFonts w:hint="eastAsia" w:ascii="宋体" w:hAnsi="宋体"/>
                <w:bCs/>
                <w:kern w:val="0"/>
              </w:rPr>
              <w:t>，</w:t>
            </w:r>
            <w:r>
              <w:rPr>
                <w:rFonts w:ascii="宋体" w:hAnsi="宋体"/>
                <w:bCs/>
                <w:kern w:val="0"/>
              </w:rPr>
              <w:t>更好保障各项工作顺利推进。</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740BE4"/>
    <w:multiLevelType w:val="singleLevel"/>
    <w:tmpl w:val="DD740BE4"/>
    <w:lvl w:ilvl="0" w:tentative="0">
      <w:start w:val="1"/>
      <w:numFmt w:val="decimal"/>
      <w:suff w:val="nothing"/>
      <w:lvlText w:val="%1）"/>
      <w:lvlJc w:val="left"/>
    </w:lvl>
  </w:abstractNum>
  <w:abstractNum w:abstractNumId="1">
    <w:nsid w:val="169D6A92"/>
    <w:multiLevelType w:val="singleLevel"/>
    <w:tmpl w:val="169D6A92"/>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1MWRkNjY0OWJmNWUyMzk4Y2IyNDZjYmU5YTA0NDAifQ=="/>
  </w:docVars>
  <w:rsids>
    <w:rsidRoot w:val="6DDE6A16"/>
    <w:rsid w:val="6DDE6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ascii="Times New Roman" w:hAnsi="Times New Roman" w:eastAsia="宋体" w:cs="Times New Roman"/>
    </w:rPr>
  </w:style>
  <w:style w:type="paragraph" w:styleId="3">
    <w:name w:val="footer"/>
    <w:basedOn w:val="1"/>
    <w:qFormat/>
    <w:uiPriority w:val="99"/>
    <w:pPr>
      <w:tabs>
        <w:tab w:val="center" w:pos="4153"/>
        <w:tab w:val="right" w:pos="8306"/>
      </w:tabs>
      <w:snapToGrid w:val="0"/>
      <w:jc w:val="left"/>
    </w:pPr>
    <w:rPr>
      <w:rFonts w:ascii="Times New Roman" w:hAnsi="Times New Roman" w:eastAsia="宋体" w:cs="Times New Roman"/>
      <w:sz w:val="18"/>
      <w:szCs w:val="18"/>
    </w:rPr>
  </w:style>
  <w:style w:type="character" w:styleId="6">
    <w:name w:val="page number"/>
    <w:qFormat/>
    <w:uiPriority w:val="0"/>
    <w:rPr>
      <w:rFonts w:ascii="Times New Roman" w:hAnsi="Times New Roman" w:eastAsia="宋体" w:cs="Times New Roman"/>
    </w:rPr>
  </w:style>
  <w:style w:type="paragraph" w:customStyle="1" w:styleId="7">
    <w:name w:val="列出段落1"/>
    <w:basedOn w:val="1"/>
    <w:uiPriority w:val="0"/>
    <w:pPr>
      <w:ind w:firstLine="420" w:firstLineChars="200"/>
    </w:pPr>
    <w:rPr>
      <w:rFonts w:ascii="Calibri" w:hAnsi="Calibri" w:eastAsia="宋体" w:cs="Calibri"/>
      <w:szCs w:val="21"/>
    </w:rPr>
  </w:style>
  <w:style w:type="paragraph" w:customStyle="1" w:styleId="8">
    <w:name w:val="本文表格五号居中"/>
    <w:basedOn w:val="1"/>
    <w:uiPriority w:val="0"/>
    <w:pPr>
      <w:jc w:val="center"/>
    </w:pPr>
    <w:rPr>
      <w:rFonts w:ascii="Times New Roman" w:hAnsi="Times New Roman" w:eastAsia="宋体" w:cs="仿宋"/>
      <w:szCs w:val="21"/>
    </w:rPr>
  </w:style>
  <w:style w:type="paragraph" w:styleId="9">
    <w:name w:val="List Paragraph"/>
    <w:basedOn w:val="1"/>
    <w:autoRedefine/>
    <w:qFormat/>
    <w:uiPriority w:val="0"/>
    <w:pPr>
      <w:widowControl/>
      <w:ind w:left="720"/>
      <w:contextualSpacing/>
      <w:jc w:val="left"/>
    </w:pPr>
    <w:rPr>
      <w:rFonts w:ascii="Times New Roman" w:hAnsi="Times New Roman" w:eastAsia="宋体" w:cs="Times New Roman"/>
      <w:kern w:val="0"/>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2024-03-06T05:10:00Z</dcterms:created>
  <dc:creator>易海土匠</dc:creator>
  <cp:lastModifiedBy>易海土匠</cp:lastModifiedBy>
  <dcterms:modified xsi:type="dcterms:W3CDTF">2024-03-06T05:11:47Z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EE261A09EE5149E3A0D5EB2C80056802_11</vt:lpwstr>
  </property>
</Properties>
</file>