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2019年合肥经济技术开发区</w:t>
      </w: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促进科技创新政策</w:t>
      </w:r>
    </w:p>
    <w:p>
      <w:pPr>
        <w:jc w:val="center"/>
        <w:rPr>
          <w:rFonts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sz w:val="32"/>
          <w:szCs w:val="32"/>
        </w:rPr>
      </w:pPr>
      <w:r>
        <w:rPr>
          <w:rFonts w:hint="eastAsia" w:ascii="仿宋_GB2312" w:hAnsi="Calibri" w:eastAsia="仿宋_GB2312"/>
          <w:sz w:val="32"/>
          <w:szCs w:val="32"/>
        </w:rPr>
        <w:t>为进一步提升自主创新能力，促进产业结构调整优化，推进高质量发展，根据省、市有关文件精神，结合合肥经济技术开发区（以下简称“开发区”）实际，制定以下政策措施。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ascii="黑体" w:hAnsi="黑体" w:eastAsia="黑体"/>
          <w:sz w:val="32"/>
          <w:szCs w:val="32"/>
        </w:rPr>
        <w:t>一、资金安排</w:t>
      </w:r>
      <w:r>
        <w:rPr>
          <w:rFonts w:hint="eastAsia" w:ascii="黑体" w:hAnsi="黑体" w:eastAsia="黑体"/>
          <w:sz w:val="32"/>
          <w:szCs w:val="32"/>
        </w:rPr>
        <w:t>与扶持</w:t>
      </w:r>
      <w:r>
        <w:rPr>
          <w:rFonts w:ascii="黑体" w:hAnsi="黑体" w:eastAsia="黑体"/>
          <w:sz w:val="32"/>
          <w:szCs w:val="32"/>
        </w:rPr>
        <w:t>范围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Calibri" w:eastAsia="仿宋_GB2312"/>
          <w:sz w:val="32"/>
          <w:szCs w:val="32"/>
        </w:rPr>
      </w:pPr>
      <w:r>
        <w:rPr>
          <w:rFonts w:hint="eastAsia" w:ascii="仿宋_GB2312" w:hAnsi="Calibri" w:eastAsia="仿宋_GB2312"/>
          <w:b/>
          <w:bCs/>
          <w:sz w:val="32"/>
          <w:szCs w:val="32"/>
        </w:rPr>
        <w:t>1</w:t>
      </w:r>
      <w:r>
        <w:rPr>
          <w:rFonts w:hint="eastAsia" w:ascii="仿宋_GB2312" w:hAnsi="Calibri" w:eastAsia="仿宋_GB2312"/>
          <w:b/>
          <w:bCs/>
          <w:sz w:val="32"/>
          <w:szCs w:val="32"/>
          <w:lang w:val="en-US" w:eastAsia="zh-CN"/>
        </w:rPr>
        <w:t>.</w:t>
      </w:r>
      <w:r>
        <w:rPr>
          <w:rFonts w:hint="eastAsia" w:ascii="仿宋_GB2312" w:hAnsi="Calibri" w:eastAsia="仿宋_GB2312"/>
          <w:sz w:val="32"/>
          <w:szCs w:val="32"/>
        </w:rPr>
        <w:t>设立“科技创新专项资金”。专项资金实行预算管理和总量控制。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黑体" w:eastAsia="仿宋_GB2312"/>
          <w:sz w:val="32"/>
          <w:szCs w:val="32"/>
        </w:rPr>
      </w:pPr>
      <w:r>
        <w:rPr>
          <w:rFonts w:hint="eastAsia" w:ascii="仿宋_GB2312" w:hAnsi="Calibri" w:eastAsia="仿宋_GB2312"/>
          <w:b/>
          <w:bCs/>
          <w:sz w:val="32"/>
          <w:szCs w:val="32"/>
        </w:rPr>
        <w:t>2</w:t>
      </w:r>
      <w:r>
        <w:rPr>
          <w:rFonts w:hint="eastAsia" w:ascii="仿宋_GB2312" w:hAnsi="Calibri" w:eastAsia="仿宋_GB2312"/>
          <w:b/>
          <w:bCs/>
          <w:sz w:val="32"/>
          <w:szCs w:val="32"/>
          <w:lang w:val="en-US" w:eastAsia="zh-CN"/>
        </w:rPr>
        <w:t>.</w:t>
      </w:r>
      <w:r>
        <w:rPr>
          <w:rFonts w:hint="eastAsia" w:ascii="仿宋_GB2312" w:hAnsi="Calibri" w:eastAsia="仿宋_GB2312"/>
          <w:sz w:val="32"/>
          <w:szCs w:val="32"/>
        </w:rPr>
        <w:t>本政策适用于工商注册、税务征管及统计关系在开发区，有健全的财务制度、具有独立法人资格、实行独立核算的企业和单位。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二、扶持政策</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（一）科技金融产品</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Calibri" w:eastAsia="仿宋_GB2312"/>
          <w:sz w:val="32"/>
          <w:szCs w:val="32"/>
        </w:rPr>
      </w:pPr>
      <w:r>
        <w:rPr>
          <w:rFonts w:hint="eastAsia" w:ascii="仿宋_GB2312" w:hAnsi="Calibri" w:eastAsia="仿宋_GB2312"/>
          <w:b/>
          <w:bCs/>
          <w:sz w:val="32"/>
          <w:szCs w:val="32"/>
        </w:rPr>
        <w:t>3.科技型中小企业贷款贴息。</w:t>
      </w:r>
      <w:r>
        <w:rPr>
          <w:rFonts w:hint="eastAsia" w:ascii="仿宋_GB2312" w:hAnsi="Calibri" w:eastAsia="仿宋_GB2312"/>
          <w:sz w:val="32"/>
          <w:szCs w:val="32"/>
        </w:rPr>
        <w:t>对经认定的科技型中小企业获得银行贷款的，按同期</w:t>
      </w:r>
      <w:r>
        <w:rPr>
          <w:rFonts w:hint="eastAsia" w:ascii="仿宋_GB2312" w:hAnsi="Calibri" w:eastAsia="仿宋_GB2312"/>
          <w:sz w:val="32"/>
          <w:szCs w:val="32"/>
          <w:lang w:eastAsia="zh-CN"/>
        </w:rPr>
        <w:t>银行</w:t>
      </w:r>
      <w:r>
        <w:rPr>
          <w:rFonts w:hint="eastAsia" w:ascii="仿宋_GB2312" w:hAnsi="Calibri" w:eastAsia="仿宋_GB2312"/>
          <w:sz w:val="32"/>
          <w:szCs w:val="32"/>
        </w:rPr>
        <w:t>贷款基准利率的30%给予贴息，单个企业享受贴息的贷款额度</w:t>
      </w:r>
      <w:r>
        <w:rPr>
          <w:rFonts w:hint="eastAsia" w:ascii="仿宋_GB2312" w:hAnsi="Calibri" w:eastAsia="仿宋_GB2312"/>
          <w:sz w:val="32"/>
          <w:szCs w:val="32"/>
          <w:lang w:eastAsia="zh-CN"/>
        </w:rPr>
        <w:t>最高</w:t>
      </w:r>
      <w:r>
        <w:rPr>
          <w:rFonts w:hint="eastAsia" w:ascii="仿宋_GB2312" w:hAnsi="Calibri" w:eastAsia="仿宋_GB2312"/>
          <w:sz w:val="32"/>
          <w:szCs w:val="32"/>
        </w:rPr>
        <w:t>不超过500万元。</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Calibri" w:eastAsia="仿宋_GB2312"/>
          <w:b/>
          <w:sz w:val="32"/>
          <w:szCs w:val="32"/>
        </w:rPr>
      </w:pPr>
      <w:r>
        <w:rPr>
          <w:rFonts w:hint="eastAsia" w:ascii="仿宋_GB2312" w:hAnsi="Calibri" w:eastAsia="仿宋_GB2312"/>
          <w:b/>
          <w:bCs/>
          <w:sz w:val="32"/>
          <w:szCs w:val="32"/>
        </w:rPr>
        <w:t>4.</w:t>
      </w:r>
      <w:r>
        <w:rPr>
          <w:rFonts w:hint="eastAsia" w:ascii="仿宋_GB2312" w:hAnsi="仿宋_GB2312" w:eastAsia="仿宋_GB2312" w:cs="仿宋_GB2312"/>
          <w:b/>
          <w:bCs/>
          <w:sz w:val="32"/>
          <w:szCs w:val="32"/>
        </w:rPr>
        <w:t>专利质押贷款补贴。</w:t>
      </w:r>
      <w:r>
        <w:rPr>
          <w:rFonts w:hint="eastAsia" w:ascii="仿宋_GB2312" w:hAnsi="Calibri" w:eastAsia="仿宋_GB2312"/>
          <w:sz w:val="32"/>
          <w:szCs w:val="32"/>
        </w:rPr>
        <w:t>支持企业以专利质押贷款方式融资，按同期</w:t>
      </w:r>
      <w:r>
        <w:rPr>
          <w:rFonts w:hint="eastAsia" w:ascii="仿宋_GB2312" w:hAnsi="Calibri" w:eastAsia="仿宋_GB2312"/>
          <w:sz w:val="32"/>
          <w:szCs w:val="32"/>
          <w:lang w:eastAsia="zh-CN"/>
        </w:rPr>
        <w:t>银行</w:t>
      </w:r>
      <w:r>
        <w:rPr>
          <w:rFonts w:hint="eastAsia" w:ascii="仿宋_GB2312" w:hAnsi="Calibri" w:eastAsia="仿宋_GB2312"/>
          <w:sz w:val="32"/>
          <w:szCs w:val="32"/>
        </w:rPr>
        <w:t>贷款基准利率给予企业当年新发生流动资金贷款利息的30%贴息及专利评估费50%的补贴，单个企业享受贴息的贷款额度</w:t>
      </w:r>
      <w:r>
        <w:rPr>
          <w:rFonts w:hint="eastAsia" w:ascii="仿宋_GB2312" w:hAnsi="Calibri" w:eastAsia="仿宋_GB2312"/>
          <w:sz w:val="32"/>
          <w:szCs w:val="32"/>
          <w:lang w:eastAsia="zh-CN"/>
        </w:rPr>
        <w:t>最高</w:t>
      </w:r>
      <w:r>
        <w:rPr>
          <w:rFonts w:hint="eastAsia" w:ascii="仿宋_GB2312" w:hAnsi="Calibri" w:eastAsia="仿宋_GB2312"/>
          <w:sz w:val="32"/>
          <w:szCs w:val="32"/>
        </w:rPr>
        <w:t>不超过500万元。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ascii="楷体_GB2312" w:hAnsi="黑体" w:eastAsia="楷体_GB2312"/>
          <w:b/>
          <w:sz w:val="32"/>
          <w:szCs w:val="32"/>
        </w:rPr>
      </w:pPr>
      <w:r>
        <w:rPr>
          <w:rFonts w:hint="eastAsia" w:ascii="楷体_GB2312" w:hAnsi="宋体" w:eastAsia="楷体_GB2312" w:cs="宋体"/>
          <w:b/>
          <w:kern w:val="0"/>
          <w:sz w:val="32"/>
          <w:szCs w:val="32"/>
        </w:rPr>
        <w:t>（二）科技创新奖励</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Calibri" w:eastAsia="仿宋_GB2312"/>
          <w:sz w:val="32"/>
          <w:szCs w:val="32"/>
        </w:rPr>
      </w:pPr>
      <w:r>
        <w:rPr>
          <w:rFonts w:hint="eastAsia" w:ascii="仿宋_GB2312" w:hAnsi="Calibri" w:eastAsia="仿宋_GB2312"/>
          <w:b/>
          <w:sz w:val="32"/>
          <w:szCs w:val="32"/>
        </w:rPr>
        <w:t>5.国家高新技术企业奖励。</w:t>
      </w:r>
      <w:r>
        <w:rPr>
          <w:rFonts w:hint="eastAsia" w:ascii="仿宋_GB2312" w:hAnsi="Calibri" w:eastAsia="仿宋_GB2312"/>
          <w:sz w:val="32"/>
          <w:szCs w:val="32"/>
        </w:rPr>
        <w:t>对当年新认定、重新认定或新落户的国家</w:t>
      </w:r>
      <w:r>
        <w:rPr>
          <w:rFonts w:hint="eastAsia" w:ascii="仿宋_GB2312" w:hAnsi="Calibri" w:eastAsia="仿宋_GB2312"/>
          <w:sz w:val="32"/>
          <w:szCs w:val="32"/>
          <w:lang w:eastAsia="zh-CN"/>
        </w:rPr>
        <w:t>级</w:t>
      </w:r>
      <w:r>
        <w:rPr>
          <w:rFonts w:hint="eastAsia" w:ascii="仿宋_GB2312" w:hAnsi="Calibri" w:eastAsia="仿宋_GB2312"/>
          <w:sz w:val="32"/>
          <w:szCs w:val="32"/>
        </w:rPr>
        <w:t>高新技术企业，给予20万元奖励。</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Calibri" w:eastAsia="仿宋_GB2312"/>
          <w:sz w:val="32"/>
          <w:szCs w:val="32"/>
        </w:rPr>
      </w:pPr>
      <w:r>
        <w:rPr>
          <w:rFonts w:hint="eastAsia" w:ascii="仿宋_GB2312" w:hAnsi="Calibri" w:eastAsia="仿宋_GB2312"/>
          <w:b/>
          <w:bCs/>
          <w:sz w:val="32"/>
          <w:szCs w:val="32"/>
        </w:rPr>
        <w:t>6.国家高新技术企业上台阶奖励。</w:t>
      </w:r>
      <w:r>
        <w:rPr>
          <w:rFonts w:hint="eastAsia" w:ascii="仿宋_GB2312" w:hAnsi="Calibri" w:eastAsia="仿宋_GB2312"/>
          <w:sz w:val="32"/>
          <w:szCs w:val="32"/>
        </w:rPr>
        <w:t>对国家</w:t>
      </w:r>
      <w:r>
        <w:rPr>
          <w:rFonts w:hint="eastAsia" w:ascii="仿宋_GB2312" w:hAnsi="Calibri" w:eastAsia="仿宋_GB2312"/>
          <w:sz w:val="32"/>
          <w:szCs w:val="32"/>
          <w:lang w:eastAsia="zh-CN"/>
        </w:rPr>
        <w:t>级</w:t>
      </w:r>
      <w:r>
        <w:rPr>
          <w:rFonts w:hint="eastAsia" w:ascii="仿宋_GB2312" w:hAnsi="Calibri" w:eastAsia="仿宋_GB2312"/>
          <w:sz w:val="32"/>
          <w:szCs w:val="32"/>
        </w:rPr>
        <w:t>高新技术企业当年主营业务收入首次</w:t>
      </w:r>
      <w:r>
        <w:rPr>
          <w:rFonts w:hint="eastAsia" w:ascii="仿宋_GB2312" w:hAnsi="Calibri" w:eastAsia="仿宋_GB2312"/>
          <w:sz w:val="32"/>
          <w:szCs w:val="32"/>
          <w:lang w:eastAsia="zh-CN"/>
        </w:rPr>
        <w:t>突破</w:t>
      </w:r>
      <w:r>
        <w:rPr>
          <w:rFonts w:hint="eastAsia" w:ascii="仿宋_GB2312" w:hAnsi="Calibri" w:eastAsia="仿宋_GB2312"/>
          <w:sz w:val="32"/>
          <w:szCs w:val="32"/>
        </w:rPr>
        <w:t>5000万元、1亿元、2亿元，且增幅不低于全区平均增幅的，分别给予管理团队10万元、20万元、30万元奖励。</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Calibri" w:eastAsia="仿宋_GB2312"/>
          <w:color w:val="FF0000"/>
          <w:sz w:val="32"/>
          <w:szCs w:val="32"/>
        </w:rPr>
      </w:pPr>
      <w:r>
        <w:rPr>
          <w:rFonts w:hint="eastAsia" w:ascii="仿宋_GB2312" w:hAnsi="Calibri" w:eastAsia="仿宋_GB2312"/>
          <w:b/>
          <w:sz w:val="32"/>
          <w:szCs w:val="32"/>
        </w:rPr>
        <w:t>7.国家高新技术企业房租补助。</w:t>
      </w:r>
      <w:r>
        <w:rPr>
          <w:rFonts w:hint="eastAsia" w:ascii="仿宋_GB2312" w:hAnsi="Calibri" w:eastAsia="仿宋_GB2312"/>
          <w:sz w:val="32"/>
          <w:szCs w:val="32"/>
        </w:rPr>
        <w:t>在开发区范围内租</w:t>
      </w:r>
      <w:r>
        <w:rPr>
          <w:rFonts w:hint="eastAsia" w:ascii="仿宋_GB2312" w:hAnsi="Calibri" w:eastAsia="仿宋_GB2312"/>
          <w:sz w:val="32"/>
          <w:szCs w:val="32"/>
          <w:lang w:eastAsia="zh-CN"/>
        </w:rPr>
        <w:t>用办公用</w:t>
      </w:r>
      <w:r>
        <w:rPr>
          <w:rFonts w:hint="eastAsia" w:ascii="仿宋_GB2312" w:hAnsi="Calibri" w:eastAsia="仿宋_GB2312"/>
          <w:sz w:val="32"/>
          <w:szCs w:val="32"/>
        </w:rPr>
        <w:t>房的国家</w:t>
      </w:r>
      <w:r>
        <w:rPr>
          <w:rFonts w:hint="eastAsia" w:ascii="仿宋_GB2312" w:hAnsi="Calibri" w:eastAsia="仿宋_GB2312"/>
          <w:sz w:val="32"/>
          <w:szCs w:val="32"/>
          <w:lang w:eastAsia="zh-CN"/>
        </w:rPr>
        <w:t>级</w:t>
      </w:r>
      <w:r>
        <w:rPr>
          <w:rFonts w:hint="eastAsia" w:ascii="仿宋_GB2312" w:hAnsi="Calibri" w:eastAsia="仿宋_GB2312"/>
          <w:sz w:val="32"/>
          <w:szCs w:val="32"/>
        </w:rPr>
        <w:t>高新技术企业，在高企有效期内，年缴纳税收达到200元/平方米/年以上，且当年缴纳税收同比增长15%以上</w:t>
      </w:r>
      <w:r>
        <w:rPr>
          <w:rFonts w:hint="eastAsia" w:ascii="仿宋_GB2312" w:hAnsi="Calibri" w:eastAsia="仿宋_GB2312"/>
          <w:sz w:val="32"/>
          <w:szCs w:val="32"/>
          <w:lang w:eastAsia="zh-CN"/>
        </w:rPr>
        <w:t>的</w:t>
      </w:r>
      <w:r>
        <w:rPr>
          <w:rFonts w:hint="eastAsia" w:ascii="仿宋_GB2312" w:hAnsi="Calibri" w:eastAsia="仿宋_GB2312"/>
          <w:sz w:val="32"/>
          <w:szCs w:val="32"/>
        </w:rPr>
        <w:t>，按照20元/平方米/月（不超过企业实际租赁价格）给予房租补助，单个企业补助面积不超过800平方米。</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Calibri" w:eastAsia="仿宋_GB2312"/>
          <w:b/>
          <w:sz w:val="32"/>
          <w:szCs w:val="32"/>
          <w:u w:val="single"/>
        </w:rPr>
      </w:pPr>
      <w:r>
        <w:rPr>
          <w:rFonts w:hint="eastAsia" w:ascii="仿宋_GB2312" w:hAnsi="Calibri" w:eastAsia="仿宋_GB2312"/>
          <w:b/>
          <w:sz w:val="32"/>
          <w:szCs w:val="32"/>
        </w:rPr>
        <w:t>8.</w:t>
      </w:r>
      <w:r>
        <w:rPr>
          <w:rFonts w:hint="eastAsia" w:ascii="仿宋_GB2312" w:hAnsi="仿宋_GB2312" w:eastAsia="仿宋_GB2312" w:cs="仿宋_GB2312"/>
          <w:b/>
          <w:sz w:val="32"/>
          <w:szCs w:val="32"/>
        </w:rPr>
        <w:t>研发仪器设备购置补助。</w:t>
      </w:r>
      <w:r>
        <w:rPr>
          <w:rFonts w:hint="eastAsia" w:ascii="仿宋_GB2312" w:hAnsi="Calibri" w:eastAsia="仿宋_GB2312"/>
          <w:sz w:val="32"/>
          <w:szCs w:val="32"/>
        </w:rPr>
        <w:t>对经认定的年销售收入达到500万元以上的科技型企业、科技企业孵化器内在孵企业、新型研发机构等购置用于研发的关键仪器设备（原值10万元以上），按其年度实际支出额的15%予以补助，单台仪器设备补助</w:t>
      </w:r>
      <w:r>
        <w:rPr>
          <w:rFonts w:hint="eastAsia" w:ascii="仿宋_GB2312" w:hAnsi="Calibri" w:eastAsia="仿宋_GB2312"/>
          <w:sz w:val="32"/>
          <w:szCs w:val="32"/>
          <w:lang w:eastAsia="zh-CN"/>
        </w:rPr>
        <w:t>最高</w:t>
      </w:r>
      <w:r>
        <w:rPr>
          <w:rFonts w:hint="eastAsia" w:ascii="仿宋_GB2312" w:hAnsi="Calibri" w:eastAsia="仿宋_GB2312"/>
          <w:sz w:val="32"/>
          <w:szCs w:val="32"/>
        </w:rPr>
        <w:t>不超过200万元，单个企业补助金额最高不超过500万元。</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Calibri" w:eastAsia="仿宋_GB2312"/>
          <w:bCs/>
          <w:sz w:val="32"/>
          <w:szCs w:val="32"/>
        </w:rPr>
      </w:pPr>
      <w:r>
        <w:rPr>
          <w:rFonts w:hint="eastAsia" w:ascii="仿宋_GB2312" w:hAnsi="Calibri" w:eastAsia="仿宋_GB2312"/>
          <w:b/>
          <w:sz w:val="32"/>
          <w:szCs w:val="32"/>
        </w:rPr>
        <w:t>9.研发费用投入补助。</w:t>
      </w:r>
      <w:r>
        <w:rPr>
          <w:rFonts w:hint="eastAsia" w:ascii="仿宋_GB2312" w:hAnsi="Calibri" w:eastAsia="仿宋_GB2312"/>
          <w:bCs/>
          <w:sz w:val="32"/>
          <w:szCs w:val="32"/>
        </w:rPr>
        <w:t>规模以上工业企业主营业务收入在1亿元—15亿元之间，研究与实验发展（R&amp;D)经费内部支出比上年同比增长，R&amp;D经费内部支出占主营业务收入比重达到以下条件之一，对企业给予相应补助。</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Calibri" w:eastAsia="仿宋_GB2312"/>
          <w:bCs/>
          <w:sz w:val="32"/>
          <w:szCs w:val="32"/>
        </w:rPr>
      </w:pPr>
      <w:r>
        <w:rPr>
          <w:rFonts w:hint="eastAsia" w:ascii="仿宋_GB2312" w:hAnsi="Calibri" w:eastAsia="仿宋_GB2312"/>
          <w:b/>
          <w:bCs w:val="0"/>
          <w:sz w:val="32"/>
          <w:szCs w:val="32"/>
        </w:rPr>
        <w:t>（</w:t>
      </w:r>
      <w:r>
        <w:rPr>
          <w:rFonts w:hint="eastAsia" w:ascii="仿宋_GB2312" w:hAnsi="Calibri" w:eastAsia="仿宋_GB2312"/>
          <w:b/>
          <w:bCs w:val="0"/>
          <w:sz w:val="32"/>
          <w:szCs w:val="32"/>
          <w:lang w:val="en-US" w:eastAsia="zh-CN"/>
        </w:rPr>
        <w:t>1</w:t>
      </w:r>
      <w:r>
        <w:rPr>
          <w:rFonts w:hint="eastAsia" w:ascii="仿宋_GB2312" w:hAnsi="Calibri" w:eastAsia="仿宋_GB2312"/>
          <w:b/>
          <w:bCs w:val="0"/>
          <w:sz w:val="32"/>
          <w:szCs w:val="32"/>
        </w:rPr>
        <w:t>）</w:t>
      </w:r>
      <w:r>
        <w:rPr>
          <w:rFonts w:hint="eastAsia" w:ascii="仿宋_GB2312" w:hAnsi="Calibri" w:eastAsia="仿宋_GB2312"/>
          <w:bCs/>
          <w:sz w:val="32"/>
          <w:szCs w:val="32"/>
        </w:rPr>
        <w:t>2%</w:t>
      </w:r>
      <w:r>
        <w:rPr>
          <w:rFonts w:hint="eastAsia" w:ascii="宋体" w:hAnsi="宋体" w:eastAsia="宋体" w:cs="宋体"/>
          <w:bCs/>
          <w:sz w:val="32"/>
          <w:szCs w:val="32"/>
          <w:lang w:eastAsia="zh-CN"/>
        </w:rPr>
        <w:t>≤</w:t>
      </w:r>
      <w:r>
        <w:rPr>
          <w:rFonts w:hint="eastAsia" w:ascii="仿宋_GB2312" w:hAnsi="Calibri" w:eastAsia="仿宋_GB2312"/>
          <w:bCs/>
          <w:sz w:val="32"/>
          <w:szCs w:val="32"/>
        </w:rPr>
        <w:t>比重</w:t>
      </w:r>
      <w:r>
        <w:rPr>
          <w:rFonts w:hint="eastAsia" w:ascii="仿宋_GB2312" w:hAnsi="仿宋_GB2312" w:eastAsia="仿宋_GB2312" w:cs="仿宋_GB2312"/>
          <w:bCs/>
          <w:sz w:val="32"/>
          <w:szCs w:val="32"/>
        </w:rPr>
        <w:t>&lt;</w:t>
      </w:r>
      <w:r>
        <w:rPr>
          <w:rFonts w:hint="eastAsia" w:ascii="仿宋_GB2312" w:hAnsi="Calibri" w:eastAsia="仿宋_GB2312"/>
          <w:bCs/>
          <w:sz w:val="32"/>
          <w:szCs w:val="32"/>
        </w:rPr>
        <w:t>3%，按当年R&amp;D经费内部支出的1‰给予补助，单个企业补助最高不超过20万元。</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Calibri" w:eastAsia="仿宋_GB2312"/>
          <w:bCs/>
          <w:sz w:val="32"/>
          <w:szCs w:val="32"/>
        </w:rPr>
      </w:pPr>
      <w:r>
        <w:rPr>
          <w:rFonts w:hint="eastAsia" w:ascii="仿宋_GB2312" w:hAnsi="Calibri" w:eastAsia="仿宋_GB2312"/>
          <w:b/>
          <w:bCs w:val="0"/>
          <w:sz w:val="32"/>
          <w:szCs w:val="32"/>
        </w:rPr>
        <w:t>（</w:t>
      </w:r>
      <w:r>
        <w:rPr>
          <w:rFonts w:hint="eastAsia" w:ascii="仿宋_GB2312" w:hAnsi="Calibri" w:eastAsia="仿宋_GB2312"/>
          <w:b/>
          <w:bCs w:val="0"/>
          <w:sz w:val="32"/>
          <w:szCs w:val="32"/>
          <w:lang w:val="en-US" w:eastAsia="zh-CN"/>
        </w:rPr>
        <w:t>2</w:t>
      </w:r>
      <w:r>
        <w:rPr>
          <w:rFonts w:hint="eastAsia" w:ascii="仿宋_GB2312" w:hAnsi="Calibri" w:eastAsia="仿宋_GB2312"/>
          <w:b/>
          <w:bCs w:val="0"/>
          <w:sz w:val="32"/>
          <w:szCs w:val="32"/>
        </w:rPr>
        <w:t>）</w:t>
      </w:r>
      <w:r>
        <w:rPr>
          <w:rFonts w:hint="eastAsia" w:ascii="仿宋_GB2312" w:hAnsi="Calibri" w:eastAsia="仿宋_GB2312"/>
          <w:bCs/>
          <w:sz w:val="32"/>
          <w:szCs w:val="32"/>
        </w:rPr>
        <w:t>比重</w:t>
      </w:r>
      <w:r>
        <w:rPr>
          <w:rFonts w:hint="eastAsia" w:ascii="宋体" w:hAnsi="宋体" w:eastAsia="宋体" w:cs="宋体"/>
          <w:bCs/>
          <w:sz w:val="32"/>
          <w:szCs w:val="32"/>
        </w:rPr>
        <w:t>≥</w:t>
      </w:r>
      <w:r>
        <w:rPr>
          <w:rFonts w:hint="eastAsia" w:ascii="仿宋_GB2312" w:hAnsi="Calibri" w:eastAsia="仿宋_GB2312"/>
          <w:bCs/>
          <w:sz w:val="32"/>
          <w:szCs w:val="32"/>
        </w:rPr>
        <w:t>3%，按当年R&amp;D经费内部支出的2‰给予补助，单个企业补助最高不超过50万元。</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Calibri" w:eastAsia="仿宋_GB2312"/>
          <w:sz w:val="32"/>
          <w:szCs w:val="32"/>
        </w:rPr>
      </w:pPr>
      <w:r>
        <w:rPr>
          <w:rFonts w:hint="eastAsia" w:ascii="仿宋_GB2312" w:hAnsi="Calibri" w:eastAsia="仿宋_GB2312"/>
          <w:b/>
          <w:sz w:val="32"/>
          <w:szCs w:val="32"/>
        </w:rPr>
        <w:t>10.科技进步奖励。</w:t>
      </w:r>
      <w:r>
        <w:rPr>
          <w:rFonts w:hint="eastAsia" w:ascii="仿宋_GB2312" w:hAnsi="Calibri" w:eastAsia="仿宋_GB2312"/>
          <w:sz w:val="32"/>
          <w:szCs w:val="32"/>
        </w:rPr>
        <w:t>对获得国家科学技术进步二等奖、省科学技术进步奖一等奖及以上的企业分别给予20万元、10万元奖励。</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Calibri" w:eastAsia="仿宋_GB2312"/>
          <w:color w:val="FF0000"/>
          <w:sz w:val="32"/>
          <w:szCs w:val="32"/>
        </w:rPr>
      </w:pPr>
      <w:r>
        <w:rPr>
          <w:rFonts w:hint="eastAsia" w:ascii="仿宋_GB2312" w:hAnsi="Calibri" w:eastAsia="仿宋_GB2312"/>
          <w:b/>
          <w:sz w:val="32"/>
          <w:szCs w:val="32"/>
        </w:rPr>
        <w:t>11.新建研发平台奖励。</w:t>
      </w:r>
      <w:r>
        <w:rPr>
          <w:rFonts w:hint="eastAsia" w:ascii="仿宋_GB2312" w:hAnsi="Calibri" w:eastAsia="仿宋_GB2312"/>
          <w:sz w:val="32"/>
          <w:szCs w:val="32"/>
        </w:rPr>
        <w:t>对验收通过的国家级国际联合研究中心、国家工程技术研究中心给予50万元奖励</w:t>
      </w:r>
      <w:r>
        <w:rPr>
          <w:rFonts w:hint="eastAsia" w:ascii="仿宋_GB2312" w:hAnsi="Calibri" w:eastAsia="仿宋_GB2312"/>
          <w:sz w:val="32"/>
          <w:szCs w:val="32"/>
          <w:lang w:val="en-US" w:eastAsia="zh-CN"/>
        </w:rPr>
        <w:t>;</w:t>
      </w:r>
      <w:r>
        <w:rPr>
          <w:rFonts w:hint="eastAsia" w:ascii="仿宋_GB2312" w:hAnsi="Calibri" w:eastAsia="仿宋_GB2312"/>
          <w:sz w:val="32"/>
          <w:szCs w:val="32"/>
        </w:rPr>
        <w:t>对验收通过的省级工程技术研究中心、省级实验室、省级技术创新中心给予20万元奖励</w:t>
      </w:r>
      <w:r>
        <w:rPr>
          <w:rFonts w:hint="eastAsia" w:ascii="仿宋_GB2312" w:hAnsi="Calibri" w:eastAsia="仿宋_GB2312"/>
          <w:sz w:val="32"/>
          <w:szCs w:val="32"/>
          <w:lang w:val="en-US" w:eastAsia="zh-CN"/>
        </w:rPr>
        <w:t>;</w:t>
      </w:r>
      <w:r>
        <w:rPr>
          <w:rFonts w:hint="eastAsia" w:ascii="仿宋_GB2312" w:hAnsi="Calibri" w:eastAsia="仿宋_GB2312"/>
          <w:sz w:val="32"/>
          <w:szCs w:val="32"/>
        </w:rPr>
        <w:t>对验收通过的市级工程技术研究中心给予10万元奖励。</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Calibri" w:eastAsia="仿宋_GB2312"/>
          <w:b/>
          <w:sz w:val="32"/>
          <w:szCs w:val="32"/>
        </w:rPr>
      </w:pPr>
      <w:r>
        <w:rPr>
          <w:rFonts w:hint="eastAsia" w:ascii="仿宋_GB2312" w:hAnsi="Calibri" w:eastAsia="仿宋_GB2312"/>
          <w:b/>
          <w:sz w:val="32"/>
          <w:szCs w:val="32"/>
        </w:rPr>
        <w:t>12.起草标准奖励</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Calibri" w:eastAsia="仿宋_GB2312"/>
          <w:sz w:val="32"/>
          <w:szCs w:val="32"/>
        </w:rPr>
      </w:pPr>
      <w:r>
        <w:rPr>
          <w:rFonts w:hint="eastAsia" w:ascii="仿宋_GB2312" w:hAnsi="Calibri" w:eastAsia="仿宋_GB2312"/>
          <w:b/>
          <w:bCs/>
          <w:sz w:val="32"/>
          <w:szCs w:val="32"/>
        </w:rPr>
        <w:t>（1）</w:t>
      </w:r>
      <w:r>
        <w:rPr>
          <w:rFonts w:hint="eastAsia" w:ascii="仿宋_GB2312" w:hAnsi="Calibri" w:eastAsia="仿宋_GB2312"/>
          <w:sz w:val="32"/>
          <w:szCs w:val="32"/>
        </w:rPr>
        <w:t>对主持起草国家标准、行业标准、地方标准的企业分别给予</w:t>
      </w:r>
      <w:r>
        <w:rPr>
          <w:rFonts w:hint="eastAsia" w:ascii="仿宋_GB2312" w:hAnsi="Calibri" w:eastAsia="仿宋_GB2312"/>
          <w:bCs/>
          <w:sz w:val="32"/>
          <w:szCs w:val="32"/>
        </w:rPr>
        <w:t>20万元、</w:t>
      </w:r>
      <w:r>
        <w:rPr>
          <w:rFonts w:hint="eastAsia" w:ascii="仿宋_GB2312" w:hAnsi="Calibri" w:eastAsia="仿宋_GB2312"/>
          <w:sz w:val="32"/>
          <w:szCs w:val="32"/>
        </w:rPr>
        <w:t>10万元、5万元奖励。</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Calibri" w:eastAsia="仿宋_GB2312"/>
          <w:sz w:val="32"/>
          <w:szCs w:val="32"/>
        </w:rPr>
      </w:pPr>
      <w:r>
        <w:rPr>
          <w:rFonts w:hint="eastAsia" w:ascii="仿宋_GB2312" w:hAnsi="Calibri" w:eastAsia="仿宋_GB2312"/>
          <w:b/>
          <w:bCs/>
          <w:sz w:val="32"/>
          <w:szCs w:val="32"/>
        </w:rPr>
        <w:t>（2）</w:t>
      </w:r>
      <w:r>
        <w:rPr>
          <w:rFonts w:hint="eastAsia" w:ascii="仿宋_GB2312" w:hAnsi="Calibri" w:eastAsia="仿宋_GB2312"/>
          <w:sz w:val="32"/>
          <w:szCs w:val="32"/>
        </w:rPr>
        <w:t>对参与起草国家标准、行业标准（排名前三位）的企业分别给予5万元、3万元奖励。</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sz w:val="32"/>
          <w:szCs w:val="32"/>
        </w:rPr>
      </w:pPr>
      <w:r>
        <w:rPr>
          <w:rFonts w:hint="eastAsia" w:ascii="仿宋_GB2312" w:hAnsi="Calibri" w:eastAsia="仿宋_GB2312"/>
          <w:sz w:val="32"/>
          <w:szCs w:val="32"/>
        </w:rPr>
        <w:t>单个企业奖励金额最高不超过50万元。</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Calibri" w:eastAsia="仿宋_GB2312"/>
          <w:b/>
          <w:bCs/>
          <w:sz w:val="32"/>
          <w:szCs w:val="32"/>
        </w:rPr>
        <w:t>13.</w:t>
      </w:r>
      <w:r>
        <w:rPr>
          <w:rFonts w:hint="eastAsia" w:ascii="仿宋_GB2312" w:hAnsi="仿宋_GB2312" w:eastAsia="仿宋_GB2312" w:cs="仿宋_GB2312"/>
          <w:b/>
          <w:bCs/>
          <w:sz w:val="32"/>
          <w:szCs w:val="32"/>
        </w:rPr>
        <w:t>知识产权奖励</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Calibri" w:eastAsia="仿宋_GB2312"/>
          <w:sz w:val="32"/>
          <w:szCs w:val="32"/>
        </w:rPr>
      </w:pPr>
      <w:r>
        <w:rPr>
          <w:rFonts w:hint="eastAsia" w:ascii="仿宋_GB2312" w:hAnsi="仿宋_GB2312" w:eastAsia="仿宋_GB2312" w:cs="仿宋_GB2312"/>
          <w:b/>
          <w:bCs/>
          <w:sz w:val="32"/>
          <w:szCs w:val="32"/>
        </w:rPr>
        <w:t>（1）知识产权定额奖励：</w:t>
      </w:r>
      <w:r>
        <w:rPr>
          <w:rFonts w:hint="eastAsia" w:ascii="仿宋_GB2312" w:hAnsi="Calibri" w:eastAsia="仿宋_GB2312"/>
          <w:sz w:val="32"/>
          <w:szCs w:val="32"/>
        </w:rPr>
        <w:t>区内企事业单位获得国内发明专利授权的，给予每件6000元奖励；申请国外发明专利并进入国家阶段的，每进入一个国家或地区给予5万元奖励（同一专利最多奖励3个国家（仅限欧美日）或地区）；</w:t>
      </w:r>
      <w:r>
        <w:rPr>
          <w:rFonts w:hint="eastAsia" w:ascii="仿宋_GB2312" w:hAnsi="Calibri" w:eastAsia="仿宋_GB2312"/>
          <w:bCs/>
          <w:sz w:val="32"/>
          <w:szCs w:val="32"/>
        </w:rPr>
        <w:t>获得集成电路布图设计证书、</w:t>
      </w:r>
      <w:r>
        <w:rPr>
          <w:rFonts w:hint="eastAsia" w:ascii="仿宋_GB2312" w:hAnsi="Calibri" w:eastAsia="仿宋_GB2312"/>
          <w:sz w:val="32"/>
          <w:szCs w:val="32"/>
        </w:rPr>
        <w:t>实用新型、外观设计、软件著作登记权证书的，分别给予每件1万元、800元、500元、500元奖励。</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b/>
          <w:sz w:val="32"/>
          <w:szCs w:val="32"/>
          <w:u w:val="single"/>
        </w:rPr>
      </w:pPr>
      <w:r>
        <w:rPr>
          <w:rFonts w:hint="eastAsia" w:ascii="仿宋_GB2312" w:hAnsi="Calibri" w:eastAsia="仿宋_GB2312"/>
          <w:sz w:val="32"/>
          <w:szCs w:val="32"/>
        </w:rPr>
        <w:t>上述资金支持对象包括</w:t>
      </w:r>
      <w:r>
        <w:rPr>
          <w:rFonts w:hint="eastAsia" w:ascii="仿宋_GB2312" w:hAnsi="Calibri" w:eastAsia="仿宋_GB2312"/>
          <w:sz w:val="32"/>
          <w:szCs w:val="32"/>
          <w:lang w:val="en-US" w:eastAsia="zh-CN"/>
        </w:rPr>
        <w:t>:</w:t>
      </w:r>
      <w:r>
        <w:rPr>
          <w:rFonts w:hint="eastAsia" w:ascii="仿宋_GB2312" w:hAnsi="Calibri" w:eastAsia="仿宋_GB2312"/>
          <w:sz w:val="32"/>
          <w:szCs w:val="32"/>
        </w:rPr>
        <w:t>（1）区内作为发明专利第一申请人的企事业单位</w:t>
      </w:r>
      <w:r>
        <w:rPr>
          <w:rFonts w:hint="eastAsia" w:ascii="仿宋_GB2312" w:hAnsi="Calibri" w:eastAsia="仿宋_GB2312"/>
          <w:sz w:val="32"/>
          <w:szCs w:val="32"/>
          <w:lang w:val="en-US" w:eastAsia="zh-CN"/>
        </w:rPr>
        <w:t>;</w:t>
      </w:r>
      <w:r>
        <w:rPr>
          <w:rFonts w:hint="eastAsia" w:ascii="仿宋_GB2312" w:hAnsi="Calibri" w:eastAsia="仿宋_GB2312"/>
          <w:sz w:val="32"/>
          <w:szCs w:val="32"/>
        </w:rPr>
        <w:t>（2）区内企业与高校、科研院所联合申请发明专利时，作为除高校、科研院所外排名为第一申请人的企业，且该企业需获得高校、科研院所同意</w:t>
      </w:r>
      <w:r>
        <w:rPr>
          <w:rFonts w:hint="eastAsia" w:ascii="仿宋_GB2312" w:hAnsi="Calibri" w:eastAsia="仿宋_GB2312"/>
          <w:sz w:val="32"/>
          <w:szCs w:val="32"/>
          <w:lang w:val="en-US" w:eastAsia="zh-CN"/>
        </w:rPr>
        <w:t>;</w:t>
      </w:r>
      <w:r>
        <w:rPr>
          <w:rFonts w:hint="eastAsia" w:ascii="仿宋_GB2312" w:hAnsi="Calibri" w:eastAsia="仿宋_GB2312"/>
          <w:sz w:val="32"/>
          <w:szCs w:val="32"/>
        </w:rPr>
        <w:t>（3）知识产权必须与主营业务范围相关。</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Calibri" w:eastAsia="仿宋_GB2312"/>
          <w:b/>
          <w:bCs/>
          <w:color w:val="FF0000"/>
          <w:sz w:val="32"/>
          <w:szCs w:val="32"/>
          <w:u w:val="single"/>
        </w:rPr>
      </w:pPr>
      <w:r>
        <w:rPr>
          <w:rFonts w:hint="eastAsia" w:ascii="仿宋_GB2312" w:hAnsi="Calibri" w:eastAsia="仿宋_GB2312"/>
          <w:color w:val="000000" w:themeColor="text1"/>
          <w:sz w:val="32"/>
          <w:szCs w:val="32"/>
        </w:rPr>
        <w:t>每家企事业单位获得的国内发明专利奖励金额最高不超过25万元</w:t>
      </w:r>
      <w:r>
        <w:rPr>
          <w:rFonts w:hint="eastAsia" w:ascii="仿宋_GB2312" w:eastAsia="仿宋_GB2312" w:cs="仿宋_GB2312"/>
          <w:color w:val="000000" w:themeColor="text1"/>
          <w:sz w:val="32"/>
          <w:szCs w:val="32"/>
          <w:shd w:val="clear" w:color="auto" w:fill="FFFFFF"/>
        </w:rPr>
        <w:t>，</w:t>
      </w:r>
      <w:r>
        <w:rPr>
          <w:rFonts w:hint="eastAsia" w:ascii="仿宋_GB2312" w:hAnsi="Calibri" w:eastAsia="仿宋_GB2312"/>
          <w:color w:val="000000" w:themeColor="text1"/>
          <w:sz w:val="32"/>
          <w:szCs w:val="32"/>
        </w:rPr>
        <w:t>国际发明专利</w:t>
      </w:r>
      <w:r>
        <w:rPr>
          <w:rFonts w:hint="eastAsia" w:ascii="仿宋_GB2312" w:eastAsia="仿宋_GB2312" w:cs="仿宋_GB2312"/>
          <w:color w:val="000000" w:themeColor="text1"/>
          <w:sz w:val="32"/>
          <w:szCs w:val="32"/>
          <w:shd w:val="clear" w:color="auto" w:fill="FFFFFF"/>
        </w:rPr>
        <w:t>奖励金额最高不超过100万元</w:t>
      </w:r>
      <w:r>
        <w:rPr>
          <w:rFonts w:hint="eastAsia" w:ascii="仿宋_GB2312" w:hAnsi="Calibri" w:eastAsia="仿宋_GB2312"/>
          <w:color w:val="000000" w:themeColor="text1"/>
          <w:sz w:val="32"/>
          <w:szCs w:val="32"/>
        </w:rPr>
        <w:t>；</w:t>
      </w:r>
      <w:r>
        <w:rPr>
          <w:rFonts w:hint="eastAsia" w:ascii="仿宋_GB2312" w:hAnsi="Calibri" w:eastAsia="仿宋_GB2312"/>
          <w:bCs/>
          <w:color w:val="000000" w:themeColor="text1"/>
          <w:sz w:val="32"/>
          <w:szCs w:val="32"/>
        </w:rPr>
        <w:t>集成电路布图设计证书、</w:t>
      </w:r>
      <w:r>
        <w:rPr>
          <w:rFonts w:hint="eastAsia" w:ascii="仿宋_GB2312" w:hAnsi="Calibri" w:eastAsia="仿宋_GB2312"/>
          <w:color w:val="000000" w:themeColor="text1"/>
          <w:sz w:val="32"/>
          <w:szCs w:val="32"/>
        </w:rPr>
        <w:t>实用新型、外观设计、</w:t>
      </w:r>
      <w:r>
        <w:rPr>
          <w:rFonts w:hint="eastAsia" w:ascii="仿宋_GB2312" w:hAnsi="Calibri" w:eastAsia="仿宋_GB2312"/>
          <w:bCs/>
          <w:color w:val="000000" w:themeColor="text1"/>
          <w:sz w:val="32"/>
          <w:szCs w:val="32"/>
        </w:rPr>
        <w:t>软件著作权登记证书奖励金额最高不超过5万元。</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Calibri" w:eastAsia="仿宋_GB2312"/>
          <w:color w:val="FF0000"/>
          <w:sz w:val="32"/>
          <w:szCs w:val="32"/>
        </w:rPr>
      </w:pPr>
      <w:r>
        <w:rPr>
          <w:rFonts w:hint="eastAsia" w:ascii="仿宋_GB2312" w:hAnsi="Calibri" w:eastAsia="仿宋_GB2312"/>
          <w:b/>
          <w:bCs/>
          <w:sz w:val="32"/>
          <w:szCs w:val="32"/>
        </w:rPr>
        <w:t>（2）知识产权零突破奖励：</w:t>
      </w:r>
      <w:r>
        <w:rPr>
          <w:rFonts w:hint="eastAsia" w:ascii="仿宋_GB2312" w:hAnsi="Calibri" w:eastAsia="仿宋_GB2312"/>
          <w:sz w:val="32"/>
          <w:szCs w:val="32"/>
        </w:rPr>
        <w:t>区内企业（单位）年发明专利授权量实现零的突破，前3件每件给予2000元奖励。</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Calibri" w:eastAsia="仿宋_GB2312"/>
          <w:bCs/>
          <w:sz w:val="32"/>
          <w:szCs w:val="32"/>
        </w:rPr>
      </w:pPr>
      <w:r>
        <w:rPr>
          <w:rFonts w:hint="eastAsia" w:ascii="仿宋_GB2312" w:hAnsi="Calibri" w:eastAsia="仿宋_GB2312"/>
          <w:b/>
          <w:bCs/>
          <w:sz w:val="32"/>
          <w:szCs w:val="32"/>
        </w:rPr>
        <w:t>（3）知识产权奖项奖励：</w:t>
      </w:r>
      <w:r>
        <w:rPr>
          <w:rFonts w:hint="eastAsia" w:ascii="仿宋_GB2312" w:hAnsi="Calibri" w:eastAsia="仿宋_GB2312"/>
          <w:bCs/>
          <w:sz w:val="32"/>
          <w:szCs w:val="32"/>
        </w:rPr>
        <w:t>对当年获得国家专利金奖的企业给予30万元奖励；对当年获得国家专利优秀奖的企业给予20万元奖励；对当年获得省专利金奖的企业给予10万元奖励。</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Calibri" w:eastAsia="仿宋_GB2312"/>
          <w:b/>
          <w:bCs/>
          <w:sz w:val="32"/>
          <w:szCs w:val="32"/>
          <w:u w:val="single"/>
        </w:rPr>
      </w:pPr>
      <w:r>
        <w:rPr>
          <w:rFonts w:hint="eastAsia" w:ascii="仿宋_GB2312" w:hAnsi="Calibri" w:eastAsia="仿宋_GB2312"/>
          <w:b/>
          <w:bCs/>
          <w:sz w:val="32"/>
          <w:szCs w:val="32"/>
        </w:rPr>
        <w:t>（4）知识产权称号奖励：</w:t>
      </w:r>
      <w:r>
        <w:rPr>
          <w:rFonts w:hint="eastAsia" w:ascii="仿宋_GB2312" w:hAnsi="Calibri" w:eastAsia="仿宋_GB2312"/>
          <w:sz w:val="32"/>
          <w:szCs w:val="32"/>
        </w:rPr>
        <w:t>对首次认定的国家知识产权示范企业、</w:t>
      </w:r>
      <w:r>
        <w:rPr>
          <w:rFonts w:hint="eastAsia" w:ascii="仿宋_GB2312" w:hAnsi="Calibri" w:eastAsia="仿宋_GB2312"/>
          <w:bCs/>
          <w:sz w:val="32"/>
          <w:szCs w:val="32"/>
        </w:rPr>
        <w:t>国家知识产权优势企业给予30万元奖励；对首次认定的省级知识产权优势企业给予10万元奖励；</w:t>
      </w:r>
      <w:r>
        <w:rPr>
          <w:rFonts w:hint="eastAsia" w:ascii="仿宋_GB2312" w:hAnsi="Calibri" w:eastAsia="仿宋_GB2312"/>
          <w:sz w:val="32"/>
          <w:szCs w:val="32"/>
        </w:rPr>
        <w:t>对首次认定的市级知识产权示范企业给予5万元奖励。</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Calibri" w:eastAsia="仿宋_GB2312"/>
          <w:sz w:val="32"/>
          <w:szCs w:val="32"/>
        </w:rPr>
      </w:pPr>
      <w:r>
        <w:rPr>
          <w:rFonts w:hint="eastAsia" w:ascii="仿宋_GB2312" w:hAnsi="Calibri" w:eastAsia="仿宋_GB2312"/>
          <w:b/>
          <w:bCs/>
          <w:sz w:val="32"/>
          <w:szCs w:val="32"/>
        </w:rPr>
        <w:t>（5）知识产权贯标企业奖励：</w:t>
      </w:r>
      <w:r>
        <w:rPr>
          <w:rFonts w:hint="eastAsia" w:ascii="仿宋_GB2312" w:hAnsi="Calibri" w:eastAsia="仿宋_GB2312"/>
          <w:sz w:val="32"/>
          <w:szCs w:val="32"/>
        </w:rPr>
        <w:t>对首次认定</w:t>
      </w:r>
      <w:r>
        <w:rPr>
          <w:rFonts w:hint="eastAsia" w:ascii="仿宋_GB2312" w:hAnsi="Calibri" w:eastAsia="仿宋_GB2312"/>
          <w:sz w:val="32"/>
          <w:szCs w:val="32"/>
          <w:lang w:eastAsia="zh-CN"/>
        </w:rPr>
        <w:t>的</w:t>
      </w:r>
      <w:r>
        <w:rPr>
          <w:rFonts w:hint="eastAsia" w:ascii="仿宋_GB2312" w:hAnsi="Calibri" w:eastAsia="仿宋_GB2312"/>
          <w:sz w:val="32"/>
          <w:szCs w:val="32"/>
        </w:rPr>
        <w:t>国家级知识产权贯标企业给予10万元奖励；对首次认定</w:t>
      </w:r>
      <w:r>
        <w:rPr>
          <w:rFonts w:hint="eastAsia" w:ascii="仿宋_GB2312" w:hAnsi="Calibri" w:eastAsia="仿宋_GB2312"/>
          <w:sz w:val="32"/>
          <w:szCs w:val="32"/>
          <w:lang w:eastAsia="zh-CN"/>
        </w:rPr>
        <w:t>的</w:t>
      </w:r>
      <w:r>
        <w:rPr>
          <w:rFonts w:hint="eastAsia" w:ascii="仿宋_GB2312" w:hAnsi="Calibri" w:eastAsia="仿宋_GB2312"/>
          <w:sz w:val="32"/>
          <w:szCs w:val="32"/>
        </w:rPr>
        <w:t>省级、市级知识产权贯标企业给予5万元奖励。</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楷体_GB2312" w:hAnsi="Calibri" w:eastAsia="楷体_GB2312"/>
          <w:b/>
          <w:bCs/>
          <w:sz w:val="32"/>
          <w:szCs w:val="32"/>
        </w:rPr>
      </w:pPr>
      <w:r>
        <w:rPr>
          <w:rFonts w:hint="eastAsia" w:ascii="楷体_GB2312" w:hAnsi="Calibri" w:eastAsia="楷体_GB2312"/>
          <w:b/>
          <w:bCs/>
          <w:sz w:val="32"/>
          <w:szCs w:val="32"/>
        </w:rPr>
        <w:t>（三）科技成果转化奖励</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仿宋" w:eastAsia="仿宋_GB2312"/>
          <w:sz w:val="32"/>
          <w:szCs w:val="32"/>
        </w:rPr>
      </w:pPr>
      <w:r>
        <w:rPr>
          <w:rFonts w:hint="eastAsia" w:ascii="仿宋_GB2312" w:hAnsi="仿宋" w:eastAsia="仿宋_GB2312"/>
          <w:b/>
          <w:color w:val="000000" w:themeColor="text1"/>
          <w:sz w:val="32"/>
          <w:szCs w:val="32"/>
        </w:rPr>
        <w:t>14.技术服务交易奖励。</w:t>
      </w:r>
      <w:r>
        <w:rPr>
          <w:rFonts w:hint="eastAsia" w:ascii="仿宋_GB2312" w:hAnsi="仿宋" w:eastAsia="仿宋_GB2312"/>
          <w:sz w:val="32"/>
          <w:szCs w:val="32"/>
        </w:rPr>
        <w:t>区内高校、科研院所和企事业单位在全国技术合同网上登记完成的技术合同交易，按年度累计交易总额的1%给予奖励，每个单位奖励金额最高不超过20万元。</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Calibri" w:eastAsia="仿宋_GB2312"/>
          <w:sz w:val="32"/>
          <w:szCs w:val="32"/>
        </w:rPr>
      </w:pPr>
      <w:r>
        <w:rPr>
          <w:rFonts w:hint="eastAsia" w:ascii="仿宋_GB2312" w:hAnsi="仿宋" w:eastAsia="仿宋_GB2312"/>
          <w:b/>
          <w:color w:val="000000" w:themeColor="text1"/>
          <w:sz w:val="32"/>
          <w:szCs w:val="32"/>
        </w:rPr>
        <w:t>15.</w:t>
      </w:r>
      <w:r>
        <w:rPr>
          <w:rFonts w:hint="eastAsia" w:ascii="仿宋_GB2312" w:hAnsi="Calibri" w:eastAsia="仿宋_GB2312"/>
          <w:b/>
          <w:bCs/>
          <w:sz w:val="32"/>
          <w:szCs w:val="32"/>
        </w:rPr>
        <w:t>科技成果转化奖励。</w:t>
      </w:r>
      <w:r>
        <w:rPr>
          <w:rFonts w:hint="eastAsia" w:ascii="仿宋_GB2312" w:hAnsi="Calibri" w:eastAsia="仿宋_GB2312"/>
          <w:sz w:val="32"/>
          <w:szCs w:val="32"/>
        </w:rPr>
        <w:t>区内</w:t>
      </w:r>
      <w:r>
        <w:rPr>
          <w:rFonts w:ascii="仿宋_GB2312" w:hAnsi="Calibri" w:eastAsia="仿宋_GB2312"/>
          <w:sz w:val="32"/>
          <w:szCs w:val="32"/>
        </w:rPr>
        <w:t>企业购买</w:t>
      </w:r>
      <w:r>
        <w:rPr>
          <w:rFonts w:hint="eastAsia" w:ascii="仿宋_GB2312" w:hAnsi="Calibri" w:eastAsia="仿宋_GB2312"/>
          <w:sz w:val="32"/>
          <w:szCs w:val="32"/>
        </w:rPr>
        <w:t>高校、科研院所科技成果在区内实现转化，且科技成果对</w:t>
      </w:r>
      <w:r>
        <w:rPr>
          <w:rFonts w:hint="eastAsia" w:ascii="仿宋_GB2312" w:hAnsi="Calibri" w:eastAsia="仿宋_GB2312"/>
          <w:sz w:val="32"/>
          <w:szCs w:val="32"/>
          <w:lang w:eastAsia="zh-CN"/>
        </w:rPr>
        <w:t>企业</w:t>
      </w:r>
      <w:r>
        <w:rPr>
          <w:rFonts w:hint="eastAsia" w:ascii="仿宋_GB2312" w:hAnsi="Calibri" w:eastAsia="仿宋_GB2312"/>
          <w:sz w:val="32"/>
          <w:szCs w:val="32"/>
        </w:rPr>
        <w:t>产品有核心支撑作用</w:t>
      </w:r>
      <w:r>
        <w:rPr>
          <w:rFonts w:hint="eastAsia" w:ascii="仿宋_GB2312" w:hAnsi="Calibri" w:eastAsia="仿宋_GB2312"/>
          <w:sz w:val="32"/>
          <w:szCs w:val="32"/>
          <w:lang w:eastAsia="zh-CN"/>
        </w:rPr>
        <w:t>的</w:t>
      </w:r>
      <w:r>
        <w:rPr>
          <w:rFonts w:hint="eastAsia" w:ascii="仿宋_GB2312" w:hAnsi="Calibri" w:eastAsia="仿宋_GB2312"/>
          <w:sz w:val="32"/>
          <w:szCs w:val="32"/>
        </w:rPr>
        <w:t>，按产品当年销售额的1%给予企业奖励，每个企业奖励金额最高不超过100万元。</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sz w:val="32"/>
          <w:szCs w:val="32"/>
        </w:rPr>
      </w:pPr>
      <w:r>
        <w:rPr>
          <w:rFonts w:hint="eastAsia" w:ascii="仿宋_GB2312" w:hAnsi="仿宋" w:eastAsia="仿宋_GB2312"/>
          <w:b/>
          <w:bCs/>
          <w:sz w:val="32"/>
          <w:szCs w:val="32"/>
        </w:rPr>
        <w:t>16.研产对接平台奖励。</w:t>
      </w:r>
      <w:r>
        <w:rPr>
          <w:rFonts w:hint="eastAsia" w:ascii="仿宋_GB2312" w:hAnsi="仿宋" w:eastAsia="仿宋_GB2312"/>
          <w:sz w:val="32"/>
          <w:szCs w:val="32"/>
        </w:rPr>
        <w:t>对区内企业在市技术需求对接平台与高等院校、科研院所开展实质性合作</w:t>
      </w:r>
      <w:r>
        <w:rPr>
          <w:rFonts w:hint="eastAsia" w:ascii="仿宋_GB2312" w:hAnsi="仿宋" w:eastAsia="仿宋_GB2312"/>
          <w:sz w:val="32"/>
          <w:szCs w:val="32"/>
          <w:lang w:eastAsia="zh-CN"/>
        </w:rPr>
        <w:t>的</w:t>
      </w:r>
      <w:r>
        <w:rPr>
          <w:rFonts w:hint="eastAsia" w:ascii="仿宋_GB2312" w:hAnsi="仿宋" w:eastAsia="仿宋_GB2312"/>
          <w:sz w:val="32"/>
          <w:szCs w:val="32"/>
        </w:rPr>
        <w:t>，按照企业实际投入费用的30%给予补助，</w:t>
      </w:r>
      <w:r>
        <w:rPr>
          <w:rFonts w:hint="eastAsia" w:ascii="仿宋_GB2312" w:hAnsi="Calibri" w:eastAsia="仿宋_GB2312"/>
          <w:sz w:val="32"/>
          <w:szCs w:val="32"/>
        </w:rPr>
        <w:t>每个企业</w:t>
      </w:r>
      <w:r>
        <w:rPr>
          <w:rFonts w:hint="eastAsia" w:ascii="仿宋_GB2312" w:hAnsi="Calibri" w:eastAsia="仿宋_GB2312"/>
          <w:sz w:val="32"/>
          <w:szCs w:val="32"/>
          <w:lang w:eastAsia="zh-CN"/>
        </w:rPr>
        <w:t>补助</w:t>
      </w:r>
      <w:r>
        <w:rPr>
          <w:rFonts w:hint="eastAsia" w:ascii="仿宋_GB2312" w:hAnsi="Calibri" w:eastAsia="仿宋_GB2312"/>
          <w:sz w:val="32"/>
          <w:szCs w:val="32"/>
        </w:rPr>
        <w:t>金额</w:t>
      </w:r>
      <w:r>
        <w:rPr>
          <w:rFonts w:hint="eastAsia" w:ascii="仿宋_GB2312" w:hAnsi="仿宋" w:eastAsia="仿宋_GB2312"/>
          <w:sz w:val="32"/>
          <w:szCs w:val="32"/>
        </w:rPr>
        <w:t>最高不超过50万元。</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Calibri" w:eastAsia="仿宋_GB2312"/>
          <w:b/>
          <w:bCs/>
          <w:sz w:val="32"/>
          <w:szCs w:val="32"/>
        </w:rPr>
        <w:t>17.</w:t>
      </w:r>
      <w:r>
        <w:rPr>
          <w:rFonts w:hint="eastAsia" w:ascii="仿宋_GB2312" w:hAnsi="仿宋_GB2312" w:eastAsia="仿宋_GB2312" w:cs="仿宋_GB2312"/>
          <w:b/>
          <w:bCs/>
          <w:sz w:val="32"/>
          <w:szCs w:val="32"/>
        </w:rPr>
        <w:t>中介服务机构奖励</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Calibri" w:eastAsia="仿宋_GB2312"/>
          <w:bCs/>
          <w:sz w:val="32"/>
          <w:szCs w:val="32"/>
        </w:rPr>
      </w:pPr>
      <w:r>
        <w:rPr>
          <w:rFonts w:hint="eastAsia" w:ascii="仿宋_GB2312" w:hAnsi="Calibri" w:eastAsia="仿宋_GB2312"/>
          <w:b/>
          <w:bCs/>
          <w:sz w:val="32"/>
          <w:szCs w:val="32"/>
        </w:rPr>
        <w:t>（1）科技中介服务机构奖励</w:t>
      </w:r>
      <w:r>
        <w:rPr>
          <w:rFonts w:hint="eastAsia" w:ascii="仿宋_GB2312" w:hAnsi="Calibri" w:eastAsia="仿宋_GB2312"/>
          <w:bCs/>
          <w:sz w:val="32"/>
          <w:szCs w:val="32"/>
        </w:rPr>
        <w:t>：对注册在开发区的科技中介服务机构，当年辅导区内企业成功认定为科技型中小企业10户以上的，按照每户1000元标准给予奖励，</w:t>
      </w:r>
      <w:r>
        <w:rPr>
          <w:rFonts w:hint="eastAsia" w:ascii="仿宋_GB2312" w:hAnsi="Calibri" w:eastAsia="仿宋_GB2312"/>
          <w:sz w:val="32"/>
          <w:szCs w:val="32"/>
        </w:rPr>
        <w:t>每家</w:t>
      </w:r>
      <w:r>
        <w:rPr>
          <w:rFonts w:hint="eastAsia" w:ascii="仿宋_GB2312" w:hAnsi="Calibri" w:eastAsia="仿宋_GB2312"/>
          <w:sz w:val="32"/>
          <w:szCs w:val="32"/>
          <w:lang w:eastAsia="zh-CN"/>
        </w:rPr>
        <w:t>中介</w:t>
      </w:r>
      <w:r>
        <w:rPr>
          <w:rFonts w:hint="eastAsia" w:ascii="仿宋_GB2312" w:hAnsi="Calibri" w:eastAsia="仿宋_GB2312"/>
          <w:sz w:val="32"/>
          <w:szCs w:val="32"/>
        </w:rPr>
        <w:t>机构奖励金额</w:t>
      </w:r>
      <w:r>
        <w:rPr>
          <w:rFonts w:hint="eastAsia" w:ascii="仿宋_GB2312" w:hAnsi="Calibri" w:eastAsia="仿宋_GB2312"/>
          <w:bCs/>
          <w:sz w:val="32"/>
          <w:szCs w:val="32"/>
        </w:rPr>
        <w:t>最高不超过5万元。</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Calibri" w:eastAsia="仿宋_GB2312"/>
          <w:bCs/>
          <w:sz w:val="32"/>
          <w:szCs w:val="32"/>
        </w:rPr>
      </w:pPr>
      <w:r>
        <w:rPr>
          <w:rFonts w:hint="eastAsia" w:ascii="仿宋_GB2312" w:hAnsi="Calibri" w:eastAsia="仿宋_GB2312"/>
          <w:b/>
          <w:bCs/>
          <w:sz w:val="32"/>
          <w:szCs w:val="32"/>
        </w:rPr>
        <w:t>（2）高企代理机构奖励：</w:t>
      </w:r>
      <w:r>
        <w:rPr>
          <w:rFonts w:hint="eastAsia" w:ascii="仿宋_GB2312" w:hAnsi="Calibri" w:eastAsia="仿宋_GB2312"/>
          <w:bCs/>
          <w:sz w:val="32"/>
          <w:szCs w:val="32"/>
        </w:rPr>
        <w:t>对注册在开发区的科技中介服务机构，当年辅导企业成功认定为国家</w:t>
      </w:r>
      <w:r>
        <w:rPr>
          <w:rFonts w:hint="eastAsia" w:ascii="仿宋_GB2312" w:hAnsi="Calibri" w:eastAsia="仿宋_GB2312"/>
          <w:bCs/>
          <w:sz w:val="32"/>
          <w:szCs w:val="32"/>
          <w:lang w:eastAsia="zh-CN"/>
        </w:rPr>
        <w:t>级</w:t>
      </w:r>
      <w:r>
        <w:rPr>
          <w:rFonts w:hint="eastAsia" w:ascii="仿宋_GB2312" w:hAnsi="Calibri" w:eastAsia="仿宋_GB2312"/>
          <w:bCs/>
          <w:sz w:val="32"/>
          <w:szCs w:val="32"/>
        </w:rPr>
        <w:t>高新技术企业的数量达到5户（含）以上的，按照每户1万元标准给予奖励，</w:t>
      </w:r>
      <w:r>
        <w:rPr>
          <w:rFonts w:hint="eastAsia" w:ascii="仿宋_GB2312" w:hAnsi="Calibri" w:eastAsia="仿宋_GB2312"/>
          <w:sz w:val="32"/>
          <w:szCs w:val="32"/>
        </w:rPr>
        <w:t>每家</w:t>
      </w:r>
      <w:r>
        <w:rPr>
          <w:rFonts w:hint="eastAsia" w:ascii="仿宋_GB2312" w:hAnsi="Calibri" w:eastAsia="仿宋_GB2312"/>
          <w:sz w:val="32"/>
          <w:szCs w:val="32"/>
          <w:lang w:eastAsia="zh-CN"/>
        </w:rPr>
        <w:t>中介</w:t>
      </w:r>
      <w:r>
        <w:rPr>
          <w:rFonts w:hint="eastAsia" w:ascii="仿宋_GB2312" w:hAnsi="Calibri" w:eastAsia="仿宋_GB2312"/>
          <w:sz w:val="32"/>
          <w:szCs w:val="32"/>
        </w:rPr>
        <w:t>机构奖励金额</w:t>
      </w:r>
      <w:r>
        <w:rPr>
          <w:rFonts w:hint="eastAsia" w:ascii="仿宋_GB2312" w:hAnsi="Calibri" w:eastAsia="仿宋_GB2312"/>
          <w:bCs/>
          <w:sz w:val="32"/>
          <w:szCs w:val="32"/>
        </w:rPr>
        <w:t>最高不超过20万元。</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Calibri" w:eastAsia="仿宋_GB2312"/>
          <w:color w:val="FF0000"/>
          <w:sz w:val="32"/>
          <w:szCs w:val="32"/>
        </w:rPr>
      </w:pPr>
      <w:r>
        <w:rPr>
          <w:rFonts w:hint="eastAsia" w:ascii="仿宋_GB2312" w:hAnsi="Calibri" w:eastAsia="仿宋_GB2312"/>
          <w:b/>
          <w:bCs/>
          <w:sz w:val="32"/>
          <w:szCs w:val="32"/>
        </w:rPr>
        <w:t>（3）专利代理机构奖励：</w:t>
      </w:r>
      <w:r>
        <w:rPr>
          <w:rFonts w:hint="eastAsia" w:ascii="仿宋_GB2312" w:hAnsi="Calibri" w:eastAsia="仿宋_GB2312"/>
          <w:bCs/>
          <w:sz w:val="32"/>
          <w:szCs w:val="32"/>
        </w:rPr>
        <w:t>对注册在开发区的专利中介机构</w:t>
      </w:r>
      <w:r>
        <w:rPr>
          <w:rFonts w:hint="eastAsia" w:ascii="仿宋_GB2312" w:hAnsi="Calibri" w:eastAsia="仿宋_GB2312"/>
          <w:bCs/>
          <w:sz w:val="32"/>
          <w:szCs w:val="32"/>
          <w:lang w:eastAsia="zh-CN"/>
        </w:rPr>
        <w:t>，</w:t>
      </w:r>
      <w:r>
        <w:rPr>
          <w:rFonts w:hint="eastAsia" w:ascii="仿宋_GB2312" w:hAnsi="Calibri" w:eastAsia="仿宋_GB2312"/>
          <w:bCs/>
          <w:sz w:val="32"/>
          <w:szCs w:val="32"/>
        </w:rPr>
        <w:t>当年代理区内企业发明专利超过100件的，给予20万元奖励。</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Calibri" w:eastAsia="仿宋_GB2312"/>
          <w:sz w:val="32"/>
          <w:szCs w:val="32"/>
        </w:rPr>
      </w:pPr>
      <w:r>
        <w:rPr>
          <w:rFonts w:hint="eastAsia" w:ascii="仿宋_GB2312" w:hAnsi="仿宋_GB2312" w:eastAsia="仿宋_GB2312" w:cs="仿宋_GB2312"/>
          <w:b/>
          <w:bCs/>
          <w:sz w:val="32"/>
          <w:szCs w:val="32"/>
        </w:rPr>
        <w:t>18.流片费用补助</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Calibri" w:eastAsia="仿宋_GB2312"/>
          <w:sz w:val="32"/>
          <w:szCs w:val="32"/>
        </w:rPr>
      </w:pPr>
      <w:r>
        <w:rPr>
          <w:rFonts w:hint="eastAsia" w:ascii="仿宋_GB2312" w:hAnsi="Calibri" w:eastAsia="仿宋_GB2312"/>
          <w:b/>
          <w:bCs/>
          <w:sz w:val="32"/>
          <w:szCs w:val="32"/>
        </w:rPr>
        <w:t>（1）</w:t>
      </w:r>
      <w:r>
        <w:rPr>
          <w:rFonts w:hint="eastAsia" w:ascii="仿宋_GB2312" w:hAnsi="Calibri" w:eastAsia="仿宋_GB2312"/>
          <w:sz w:val="32"/>
          <w:szCs w:val="32"/>
        </w:rPr>
        <w:t>对区内集成电路设计企业同一产品首次流片发生的费用（含MPW或企业第一次独立投片费用），给予50%补助，单一项目补助金额</w:t>
      </w:r>
      <w:r>
        <w:rPr>
          <w:rFonts w:hint="eastAsia" w:ascii="仿宋_GB2312" w:hAnsi="Calibri" w:eastAsia="仿宋_GB2312"/>
          <w:sz w:val="32"/>
          <w:szCs w:val="32"/>
          <w:lang w:eastAsia="zh-CN"/>
        </w:rPr>
        <w:t>最高</w:t>
      </w:r>
      <w:r>
        <w:rPr>
          <w:rFonts w:hint="eastAsia" w:ascii="仿宋_GB2312" w:hAnsi="Calibri" w:eastAsia="仿宋_GB2312"/>
          <w:sz w:val="32"/>
          <w:szCs w:val="32"/>
        </w:rPr>
        <w:t>不超过</w:t>
      </w:r>
      <w:r>
        <w:rPr>
          <w:rFonts w:hint="eastAsia" w:ascii="仿宋_GB2312" w:hAnsi="Calibri" w:eastAsia="仿宋_GB2312"/>
          <w:bCs/>
          <w:sz w:val="32"/>
          <w:szCs w:val="32"/>
        </w:rPr>
        <w:t>50万元</w:t>
      </w:r>
      <w:r>
        <w:rPr>
          <w:rFonts w:hint="eastAsia" w:ascii="仿宋_GB2312" w:hAnsi="Calibri" w:eastAsia="仿宋_GB2312"/>
          <w:sz w:val="32"/>
          <w:szCs w:val="32"/>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Calibri" w:eastAsia="仿宋_GB2312"/>
          <w:sz w:val="32"/>
          <w:szCs w:val="32"/>
        </w:rPr>
      </w:pPr>
      <w:r>
        <w:rPr>
          <w:rFonts w:hint="eastAsia" w:ascii="仿宋_GB2312" w:hAnsi="Calibri" w:eastAsia="仿宋_GB2312"/>
          <w:b/>
          <w:bCs/>
          <w:sz w:val="32"/>
          <w:szCs w:val="32"/>
        </w:rPr>
        <w:t>（2）</w:t>
      </w:r>
      <w:r>
        <w:rPr>
          <w:rFonts w:hint="eastAsia" w:ascii="仿宋_GB2312" w:hAnsi="Calibri" w:eastAsia="仿宋_GB2312"/>
          <w:sz w:val="32"/>
          <w:szCs w:val="32"/>
        </w:rPr>
        <w:t>对集成电路设计企业同一产品进行测试验证发生的费用，给予50%补助，单一项目补助金额</w:t>
      </w:r>
      <w:r>
        <w:rPr>
          <w:rFonts w:hint="eastAsia" w:ascii="仿宋_GB2312" w:hAnsi="Calibri" w:eastAsia="仿宋_GB2312"/>
          <w:sz w:val="32"/>
          <w:szCs w:val="32"/>
          <w:lang w:eastAsia="zh-CN"/>
        </w:rPr>
        <w:t>最高</w:t>
      </w:r>
      <w:r>
        <w:rPr>
          <w:rFonts w:hint="eastAsia" w:ascii="仿宋_GB2312" w:hAnsi="Calibri" w:eastAsia="仿宋_GB2312"/>
          <w:sz w:val="32"/>
          <w:szCs w:val="32"/>
        </w:rPr>
        <w:t>不超过</w:t>
      </w:r>
      <w:r>
        <w:rPr>
          <w:rFonts w:hint="eastAsia" w:ascii="仿宋_GB2312" w:hAnsi="Calibri" w:eastAsia="仿宋_GB2312"/>
          <w:bCs/>
          <w:sz w:val="32"/>
          <w:szCs w:val="32"/>
        </w:rPr>
        <w:t>10万元</w:t>
      </w:r>
      <w:r>
        <w:rPr>
          <w:rFonts w:hint="eastAsia" w:ascii="仿宋_GB2312" w:hAnsi="Calibri" w:eastAsia="仿宋_GB2312"/>
          <w:sz w:val="32"/>
          <w:szCs w:val="32"/>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Calibri" w:eastAsia="仿宋_GB2312"/>
          <w:sz w:val="32"/>
          <w:szCs w:val="32"/>
        </w:rPr>
      </w:pPr>
      <w:r>
        <w:rPr>
          <w:rFonts w:hint="eastAsia" w:ascii="仿宋_GB2312" w:hAnsi="Calibri" w:eastAsia="仿宋_GB2312"/>
          <w:sz w:val="32"/>
          <w:szCs w:val="32"/>
        </w:rPr>
        <w:t>每个企业补助金额</w:t>
      </w:r>
      <w:r>
        <w:rPr>
          <w:rFonts w:hint="eastAsia" w:ascii="仿宋_GB2312" w:hAnsi="Calibri" w:eastAsia="仿宋_GB2312"/>
          <w:sz w:val="32"/>
          <w:szCs w:val="32"/>
          <w:lang w:eastAsia="zh-CN"/>
        </w:rPr>
        <w:t>最高</w:t>
      </w:r>
      <w:r>
        <w:rPr>
          <w:rFonts w:hint="eastAsia" w:ascii="仿宋_GB2312" w:hAnsi="Calibri" w:eastAsia="仿宋_GB2312"/>
          <w:sz w:val="32"/>
          <w:szCs w:val="32"/>
        </w:rPr>
        <w:t>不超</w:t>
      </w:r>
      <w:bookmarkStart w:id="0" w:name="_GoBack"/>
      <w:bookmarkEnd w:id="0"/>
      <w:r>
        <w:rPr>
          <w:rFonts w:hint="eastAsia" w:ascii="仿宋_GB2312" w:hAnsi="Calibri" w:eastAsia="仿宋_GB2312"/>
          <w:sz w:val="32"/>
          <w:szCs w:val="32"/>
        </w:rPr>
        <w:t>过1</w:t>
      </w:r>
      <w:r>
        <w:rPr>
          <w:rFonts w:hint="eastAsia" w:ascii="仿宋_GB2312" w:hAnsi="Calibri" w:eastAsia="仿宋_GB2312"/>
          <w:bCs/>
          <w:sz w:val="32"/>
          <w:szCs w:val="32"/>
        </w:rPr>
        <w:t>00万元</w:t>
      </w:r>
      <w:r>
        <w:rPr>
          <w:rFonts w:hint="eastAsia" w:ascii="仿宋_GB2312" w:hAnsi="Calibri" w:eastAsia="仿宋_GB2312"/>
          <w:sz w:val="32"/>
          <w:szCs w:val="32"/>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三、附则</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Calibri" w:eastAsia="仿宋_GB2312"/>
          <w:sz w:val="32"/>
          <w:szCs w:val="32"/>
        </w:rPr>
      </w:pPr>
      <w:r>
        <w:rPr>
          <w:rFonts w:hint="eastAsia" w:ascii="仿宋_GB2312" w:hAnsi="Calibri" w:eastAsia="仿宋_GB2312"/>
          <w:b/>
          <w:bCs/>
          <w:sz w:val="32"/>
          <w:szCs w:val="32"/>
        </w:rPr>
        <w:t>19.</w:t>
      </w:r>
      <w:r>
        <w:rPr>
          <w:rFonts w:hint="eastAsia" w:ascii="仿宋_GB2312" w:hAnsi="Calibri" w:eastAsia="仿宋_GB2312"/>
          <w:sz w:val="32"/>
          <w:szCs w:val="32"/>
        </w:rPr>
        <w:t>本政策具体实施细则及有关说明另行制定。</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eastAsia="仿宋_GB2312"/>
          <w:sz w:val="32"/>
          <w:szCs w:val="32"/>
        </w:rPr>
      </w:pPr>
      <w:r>
        <w:rPr>
          <w:rFonts w:hint="eastAsia" w:ascii="仿宋_GB2312" w:eastAsia="仿宋_GB2312"/>
          <w:b/>
          <w:bCs/>
          <w:sz w:val="32"/>
          <w:szCs w:val="32"/>
        </w:rPr>
        <w:t>20.</w:t>
      </w:r>
      <w:r>
        <w:rPr>
          <w:rFonts w:hint="eastAsia" w:ascii="仿宋_GB2312" w:eastAsia="仿宋_GB2312"/>
          <w:sz w:val="32"/>
          <w:szCs w:val="32"/>
        </w:rPr>
        <w:t>本政策中第4条款为承接合肥市支持自主创新政策、第8条款为承接省支持科技创新政策，随省、市级政策变化而相应调整，与省、市其他相关政策不重复享受。</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Calibri" w:eastAsia="仿宋_GB2312"/>
          <w:sz w:val="32"/>
          <w:szCs w:val="32"/>
        </w:rPr>
      </w:pPr>
      <w:r>
        <w:rPr>
          <w:rFonts w:hint="eastAsia" w:ascii="仿宋_GB2312" w:hAnsi="Calibri" w:eastAsia="仿宋_GB2312"/>
          <w:b/>
          <w:bCs/>
          <w:sz w:val="32"/>
          <w:szCs w:val="32"/>
        </w:rPr>
        <w:t>21.</w:t>
      </w:r>
      <w:r>
        <w:rPr>
          <w:rFonts w:hint="eastAsia" w:ascii="仿宋_GB2312" w:hAnsi="Calibri" w:eastAsia="仿宋_GB2312"/>
          <w:sz w:val="32"/>
          <w:szCs w:val="32"/>
        </w:rPr>
        <w:t>符合本政策规定的同一项目、同一事项同时符合本区其他扶持政策规定（含上级部门要求区里配套或负担资金的政策规定）的，按照从高不重复的原则予以支持。对弄虚作假、骗取资金的，予以追回，并纳入失信名单；情节严重的，追究相关单位和人员法律责任。</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Calibri" w:eastAsia="仿宋_GB2312"/>
          <w:sz w:val="32"/>
          <w:szCs w:val="32"/>
        </w:rPr>
      </w:pPr>
      <w:r>
        <w:rPr>
          <w:rFonts w:hint="eastAsia" w:ascii="仿宋_GB2312" w:hAnsi="Calibri" w:eastAsia="仿宋_GB2312"/>
          <w:b/>
          <w:bCs/>
          <w:sz w:val="32"/>
          <w:szCs w:val="32"/>
        </w:rPr>
        <w:t>22.</w:t>
      </w:r>
      <w:r>
        <w:rPr>
          <w:rFonts w:hint="eastAsia" w:ascii="仿宋_GB2312" w:hAnsi="Calibri" w:eastAsia="仿宋_GB2312"/>
          <w:sz w:val="32"/>
          <w:szCs w:val="32"/>
        </w:rPr>
        <w:t>企业（单位）受让取得的知识产权不属于奖励范围；鼓励企业（单位）将获得的资金奖励给知识产权发明人。</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Calibri" w:eastAsia="仿宋_GB2312"/>
          <w:sz w:val="32"/>
          <w:szCs w:val="32"/>
        </w:rPr>
      </w:pPr>
      <w:r>
        <w:rPr>
          <w:rFonts w:hint="eastAsia" w:ascii="仿宋_GB2312" w:hAnsi="Calibri" w:eastAsia="仿宋_GB2312"/>
          <w:b/>
          <w:bCs/>
          <w:sz w:val="32"/>
          <w:szCs w:val="32"/>
        </w:rPr>
        <w:t>23.</w:t>
      </w:r>
      <w:r>
        <w:rPr>
          <w:rFonts w:hint="eastAsia" w:ascii="仿宋_GB2312" w:hAnsi="Calibri" w:eastAsia="仿宋_GB2312"/>
          <w:sz w:val="32"/>
          <w:szCs w:val="32"/>
        </w:rPr>
        <w:t>本政策由科技局会同财政局负责解释，监察室负责加强对政策执行</w:t>
      </w:r>
      <w:r>
        <w:rPr>
          <w:rFonts w:hint="eastAsia" w:ascii="仿宋_GB2312" w:hAnsi="Calibri" w:eastAsia="仿宋_GB2312"/>
          <w:sz w:val="32"/>
          <w:szCs w:val="32"/>
          <w:lang w:eastAsia="zh-CN"/>
        </w:rPr>
        <w:t>的</w:t>
      </w:r>
      <w:r>
        <w:rPr>
          <w:rFonts w:hint="eastAsia" w:ascii="仿宋_GB2312" w:hAnsi="Calibri" w:eastAsia="仿宋_GB2312"/>
          <w:sz w:val="32"/>
          <w:szCs w:val="32"/>
        </w:rPr>
        <w:t>监督。</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Calibri" w:eastAsia="仿宋_GB2312"/>
          <w:sz w:val="32"/>
          <w:szCs w:val="32"/>
        </w:rPr>
      </w:pPr>
      <w:r>
        <w:rPr>
          <w:rFonts w:hint="eastAsia" w:ascii="仿宋_GB2312" w:hAnsi="Calibri" w:eastAsia="仿宋_GB2312"/>
          <w:b/>
          <w:bCs/>
          <w:sz w:val="32"/>
          <w:szCs w:val="32"/>
        </w:rPr>
        <w:t>24.</w:t>
      </w:r>
      <w:r>
        <w:rPr>
          <w:rFonts w:hint="eastAsia" w:ascii="仿宋_GB2312" w:hAnsi="Calibri" w:eastAsia="仿宋_GB2312"/>
          <w:sz w:val="32"/>
          <w:szCs w:val="32"/>
        </w:rPr>
        <w:t>本政策自2019年1月1日起施行，有效期1年。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E2748"/>
    <w:rsid w:val="000026EE"/>
    <w:rsid w:val="000201B3"/>
    <w:rsid w:val="00065591"/>
    <w:rsid w:val="000C72F8"/>
    <w:rsid w:val="000E2748"/>
    <w:rsid w:val="0010149C"/>
    <w:rsid w:val="001119DC"/>
    <w:rsid w:val="00125747"/>
    <w:rsid w:val="00134372"/>
    <w:rsid w:val="001652EF"/>
    <w:rsid w:val="00193778"/>
    <w:rsid w:val="001A0009"/>
    <w:rsid w:val="001C1256"/>
    <w:rsid w:val="001D59E2"/>
    <w:rsid w:val="001D6091"/>
    <w:rsid w:val="00205931"/>
    <w:rsid w:val="00210879"/>
    <w:rsid w:val="002710BA"/>
    <w:rsid w:val="002B6CDB"/>
    <w:rsid w:val="003339B1"/>
    <w:rsid w:val="0035572D"/>
    <w:rsid w:val="00361BE0"/>
    <w:rsid w:val="003A1E37"/>
    <w:rsid w:val="003F463B"/>
    <w:rsid w:val="00401E4B"/>
    <w:rsid w:val="00416E52"/>
    <w:rsid w:val="0043540C"/>
    <w:rsid w:val="00442BD9"/>
    <w:rsid w:val="00487821"/>
    <w:rsid w:val="00496AAF"/>
    <w:rsid w:val="004E3820"/>
    <w:rsid w:val="004F4B9F"/>
    <w:rsid w:val="00507A88"/>
    <w:rsid w:val="005A27A8"/>
    <w:rsid w:val="005D2B1B"/>
    <w:rsid w:val="0060421D"/>
    <w:rsid w:val="006358F1"/>
    <w:rsid w:val="006873DA"/>
    <w:rsid w:val="006A6A1D"/>
    <w:rsid w:val="006C1C55"/>
    <w:rsid w:val="006D5457"/>
    <w:rsid w:val="00711942"/>
    <w:rsid w:val="00721BCA"/>
    <w:rsid w:val="00742ECC"/>
    <w:rsid w:val="007713C6"/>
    <w:rsid w:val="007C4EE2"/>
    <w:rsid w:val="007D7551"/>
    <w:rsid w:val="00821B13"/>
    <w:rsid w:val="00826D2B"/>
    <w:rsid w:val="00850FD4"/>
    <w:rsid w:val="00862860"/>
    <w:rsid w:val="008A54A8"/>
    <w:rsid w:val="008B377D"/>
    <w:rsid w:val="00902FAA"/>
    <w:rsid w:val="00912CA6"/>
    <w:rsid w:val="00914768"/>
    <w:rsid w:val="009312FA"/>
    <w:rsid w:val="00933279"/>
    <w:rsid w:val="00952008"/>
    <w:rsid w:val="009B3FDB"/>
    <w:rsid w:val="00A30604"/>
    <w:rsid w:val="00A31B0D"/>
    <w:rsid w:val="00AA0124"/>
    <w:rsid w:val="00AA3F2C"/>
    <w:rsid w:val="00AE1B1F"/>
    <w:rsid w:val="00B5370C"/>
    <w:rsid w:val="00B55107"/>
    <w:rsid w:val="00BB3917"/>
    <w:rsid w:val="00BC4DF7"/>
    <w:rsid w:val="00BD20F3"/>
    <w:rsid w:val="00C0653F"/>
    <w:rsid w:val="00C45733"/>
    <w:rsid w:val="00C5388B"/>
    <w:rsid w:val="00C83285"/>
    <w:rsid w:val="00C9500B"/>
    <w:rsid w:val="00CA0221"/>
    <w:rsid w:val="00D5217D"/>
    <w:rsid w:val="00DF50DD"/>
    <w:rsid w:val="00DF7C9F"/>
    <w:rsid w:val="00E22AA9"/>
    <w:rsid w:val="00E51A76"/>
    <w:rsid w:val="00E72883"/>
    <w:rsid w:val="00E81216"/>
    <w:rsid w:val="00E9791B"/>
    <w:rsid w:val="00EB3F99"/>
    <w:rsid w:val="00EE427A"/>
    <w:rsid w:val="00F143F2"/>
    <w:rsid w:val="00F2771F"/>
    <w:rsid w:val="00F337F0"/>
    <w:rsid w:val="00F556FA"/>
    <w:rsid w:val="00F96119"/>
    <w:rsid w:val="00F97185"/>
    <w:rsid w:val="00FA1FC2"/>
    <w:rsid w:val="00FA5C58"/>
    <w:rsid w:val="0173257F"/>
    <w:rsid w:val="02132FD4"/>
    <w:rsid w:val="02CB158C"/>
    <w:rsid w:val="05194C72"/>
    <w:rsid w:val="062506AC"/>
    <w:rsid w:val="06A26194"/>
    <w:rsid w:val="071A5604"/>
    <w:rsid w:val="071C38FD"/>
    <w:rsid w:val="08C20735"/>
    <w:rsid w:val="090F0AF3"/>
    <w:rsid w:val="095D767F"/>
    <w:rsid w:val="099647DE"/>
    <w:rsid w:val="0A4C31C7"/>
    <w:rsid w:val="0A550552"/>
    <w:rsid w:val="0B085756"/>
    <w:rsid w:val="0B692BE9"/>
    <w:rsid w:val="0BA53F4D"/>
    <w:rsid w:val="0BE875F3"/>
    <w:rsid w:val="0E0258E2"/>
    <w:rsid w:val="0E1F07EB"/>
    <w:rsid w:val="0E54350C"/>
    <w:rsid w:val="102C7729"/>
    <w:rsid w:val="10336AC3"/>
    <w:rsid w:val="12EA3EA6"/>
    <w:rsid w:val="13631FC2"/>
    <w:rsid w:val="13CC453F"/>
    <w:rsid w:val="14265534"/>
    <w:rsid w:val="14FD5B00"/>
    <w:rsid w:val="152009DF"/>
    <w:rsid w:val="156C51A7"/>
    <w:rsid w:val="16102685"/>
    <w:rsid w:val="16727F68"/>
    <w:rsid w:val="179856CD"/>
    <w:rsid w:val="17E555D2"/>
    <w:rsid w:val="1841493B"/>
    <w:rsid w:val="18460882"/>
    <w:rsid w:val="18765D57"/>
    <w:rsid w:val="18AE7DFC"/>
    <w:rsid w:val="18BD6EA7"/>
    <w:rsid w:val="19755D43"/>
    <w:rsid w:val="19E712A4"/>
    <w:rsid w:val="1A4B303A"/>
    <w:rsid w:val="1AEF4B71"/>
    <w:rsid w:val="1B7F3E3F"/>
    <w:rsid w:val="1C297FDD"/>
    <w:rsid w:val="1EC10653"/>
    <w:rsid w:val="1EDF62D5"/>
    <w:rsid w:val="1F0F3A8C"/>
    <w:rsid w:val="1F514390"/>
    <w:rsid w:val="21304F2F"/>
    <w:rsid w:val="21600824"/>
    <w:rsid w:val="22A635A3"/>
    <w:rsid w:val="249C4F14"/>
    <w:rsid w:val="24B15AF1"/>
    <w:rsid w:val="25032CC7"/>
    <w:rsid w:val="25276A5A"/>
    <w:rsid w:val="25685B39"/>
    <w:rsid w:val="2614329B"/>
    <w:rsid w:val="26883F41"/>
    <w:rsid w:val="27F94E5B"/>
    <w:rsid w:val="2850557D"/>
    <w:rsid w:val="285F634F"/>
    <w:rsid w:val="29C93E5C"/>
    <w:rsid w:val="29CF1048"/>
    <w:rsid w:val="2AE70D68"/>
    <w:rsid w:val="2B213BC2"/>
    <w:rsid w:val="2BB12237"/>
    <w:rsid w:val="2BFA776A"/>
    <w:rsid w:val="2C235447"/>
    <w:rsid w:val="2C854803"/>
    <w:rsid w:val="2C8E62AA"/>
    <w:rsid w:val="2E3F7B95"/>
    <w:rsid w:val="2E6160C8"/>
    <w:rsid w:val="2F0E038E"/>
    <w:rsid w:val="2F3F708B"/>
    <w:rsid w:val="31E02499"/>
    <w:rsid w:val="33841811"/>
    <w:rsid w:val="33AD2773"/>
    <w:rsid w:val="34F81238"/>
    <w:rsid w:val="34FB0959"/>
    <w:rsid w:val="350323C0"/>
    <w:rsid w:val="35AB79F5"/>
    <w:rsid w:val="35BF55B8"/>
    <w:rsid w:val="36F34895"/>
    <w:rsid w:val="37CF7B24"/>
    <w:rsid w:val="3966294D"/>
    <w:rsid w:val="3AE82340"/>
    <w:rsid w:val="3B641887"/>
    <w:rsid w:val="3BBB1F5B"/>
    <w:rsid w:val="3BCB6B76"/>
    <w:rsid w:val="3BE73EC8"/>
    <w:rsid w:val="3C5F60F8"/>
    <w:rsid w:val="3D1950F1"/>
    <w:rsid w:val="3DE16DE6"/>
    <w:rsid w:val="4097474C"/>
    <w:rsid w:val="41582548"/>
    <w:rsid w:val="41A83DD3"/>
    <w:rsid w:val="41D72E37"/>
    <w:rsid w:val="41E7304B"/>
    <w:rsid w:val="442D5C49"/>
    <w:rsid w:val="44887D4B"/>
    <w:rsid w:val="464E4B55"/>
    <w:rsid w:val="4724547C"/>
    <w:rsid w:val="47971C26"/>
    <w:rsid w:val="483C1DF9"/>
    <w:rsid w:val="48590222"/>
    <w:rsid w:val="486B69EB"/>
    <w:rsid w:val="491D0B19"/>
    <w:rsid w:val="49D2087C"/>
    <w:rsid w:val="4A0D3F00"/>
    <w:rsid w:val="4A5D76B3"/>
    <w:rsid w:val="4A653DB9"/>
    <w:rsid w:val="4B15765C"/>
    <w:rsid w:val="4E010E02"/>
    <w:rsid w:val="4E0A5118"/>
    <w:rsid w:val="4E115640"/>
    <w:rsid w:val="4FC0737D"/>
    <w:rsid w:val="50AC2BD3"/>
    <w:rsid w:val="52324B0F"/>
    <w:rsid w:val="52902305"/>
    <w:rsid w:val="53274C8D"/>
    <w:rsid w:val="53A86C9F"/>
    <w:rsid w:val="54014C0F"/>
    <w:rsid w:val="55145978"/>
    <w:rsid w:val="55534835"/>
    <w:rsid w:val="57833FF6"/>
    <w:rsid w:val="59F0586C"/>
    <w:rsid w:val="5A4746F9"/>
    <w:rsid w:val="5ACE64B4"/>
    <w:rsid w:val="5B271ECE"/>
    <w:rsid w:val="5B4B0901"/>
    <w:rsid w:val="5D2005F1"/>
    <w:rsid w:val="5F2F497A"/>
    <w:rsid w:val="5F56174D"/>
    <w:rsid w:val="5F583AFE"/>
    <w:rsid w:val="603D6E72"/>
    <w:rsid w:val="616F5772"/>
    <w:rsid w:val="62C95A9F"/>
    <w:rsid w:val="634531A2"/>
    <w:rsid w:val="63FF76E9"/>
    <w:rsid w:val="6404678D"/>
    <w:rsid w:val="65621BE4"/>
    <w:rsid w:val="659F545B"/>
    <w:rsid w:val="66716675"/>
    <w:rsid w:val="66A627E4"/>
    <w:rsid w:val="66D011A6"/>
    <w:rsid w:val="672A6050"/>
    <w:rsid w:val="686E1773"/>
    <w:rsid w:val="687546B8"/>
    <w:rsid w:val="696B7637"/>
    <w:rsid w:val="6A5D77AA"/>
    <w:rsid w:val="6A616A84"/>
    <w:rsid w:val="6A947AD9"/>
    <w:rsid w:val="6AB627A9"/>
    <w:rsid w:val="6B1B2661"/>
    <w:rsid w:val="6CB63281"/>
    <w:rsid w:val="6D300621"/>
    <w:rsid w:val="6D620814"/>
    <w:rsid w:val="6D7C1BF5"/>
    <w:rsid w:val="6E7E6F9A"/>
    <w:rsid w:val="720F4029"/>
    <w:rsid w:val="72885267"/>
    <w:rsid w:val="72C51735"/>
    <w:rsid w:val="730F5391"/>
    <w:rsid w:val="753251FF"/>
    <w:rsid w:val="759E0D01"/>
    <w:rsid w:val="766829D2"/>
    <w:rsid w:val="76E07C88"/>
    <w:rsid w:val="77615DD7"/>
    <w:rsid w:val="776A353A"/>
    <w:rsid w:val="777061A8"/>
    <w:rsid w:val="77D16DBD"/>
    <w:rsid w:val="78E46CC4"/>
    <w:rsid w:val="79C00B68"/>
    <w:rsid w:val="79FB6E4B"/>
    <w:rsid w:val="7A125723"/>
    <w:rsid w:val="7A680B4D"/>
    <w:rsid w:val="7A76783E"/>
    <w:rsid w:val="7B2B19C4"/>
    <w:rsid w:val="7B9C3589"/>
    <w:rsid w:val="7C8F58F4"/>
    <w:rsid w:val="7CCB4694"/>
    <w:rsid w:val="7D0242BE"/>
    <w:rsid w:val="7D363BE1"/>
    <w:rsid w:val="7D8E77CF"/>
    <w:rsid w:val="7DC312A3"/>
    <w:rsid w:val="7F1C09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7F790F-50F2-46D9-9C0C-1106DB4A31F6}">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452</Words>
  <Characters>2582</Characters>
  <Lines>21</Lines>
  <Paragraphs>6</Paragraphs>
  <TotalTime>13</TotalTime>
  <ScaleCrop>false</ScaleCrop>
  <LinksUpToDate>false</LinksUpToDate>
  <CharactersWithSpaces>3028</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2017-03-15T13:41:00Z</dcterms:created>
  <dc:creator>Administrator.WIN-20130426QFK</dc:creator>
  <cp:lastModifiedBy>Administrator</cp:lastModifiedBy>
  <cp:lastPrinted>2019-02-25T08:54:00Z</cp:lastPrinted>
  <dcterms:modified xsi:type="dcterms:W3CDTF">2019-04-16T10:09:13Z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