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CellSpacing w:w="0" w:type="dxa"/>
        <w:tblInd w:w="0" w:type="dxa"/>
        <w:tblLayout w:type="fixed"/>
        <w:tblCellMar>
          <w:left w:w="0" w:type="dxa"/>
          <w:right w:w="0" w:type="dxa"/>
        </w:tblCellMar>
        <w:tblLook w:val="0000"/>
      </w:tblPr>
      <w:tblGrid>
        <w:gridCol w:w="9930"/>
      </w:tblGrid>
      <w:tr w:rsidR="00000000">
        <w:trPr>
          <w:trHeight w:val="782"/>
          <w:tblCellSpacing w:w="0" w:type="dxa"/>
          <w:jc w:val="center"/>
        </w:trPr>
        <w:tc>
          <w:tcPr>
            <w:tcW w:w="9930" w:type="dxa"/>
          </w:tcPr>
          <w:p w:rsidR="00000000" w:rsidRDefault="00217A0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noProof/>
                <w:color w:val="FF0000"/>
                <w:kern w:val="0"/>
                <w:sz w:val="84"/>
              </w:rPr>
              <w:drawing>
                <wp:inline distT="0" distB="0" distL="0" distR="0">
                  <wp:extent cx="5267325" cy="714375"/>
                  <wp:effectExtent l="19050" t="0" r="9525" b="0"/>
                  <wp:docPr id="1" name="图片 4" descr="建筑大学文头2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" descr="建筑大学文头2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7325" cy="71437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val="168"/>
          <w:tblCellSpacing w:w="0" w:type="dxa"/>
          <w:jc w:val="center"/>
        </w:trPr>
        <w:tc>
          <w:tcPr>
            <w:tcW w:w="9930" w:type="dxa"/>
            <w:vAlign w:val="center"/>
          </w:tcPr>
          <w:p w:rsidR="00000000" w:rsidRDefault="00B4710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pict>
                <v:rect id="矩形 5" o:spid="_x0000_i1025" style="width:0;height:1.5pt;mso-wrap-style:square;mso-position-horizontal-relative:page;mso-position-vertical-relative:page" o:hralign="center" o:hrstd="t" o:hrnoshade="t" o:hr="t" fillcolor="red" stroked="f"/>
              </w:pict>
            </w:r>
          </w:p>
        </w:tc>
      </w:tr>
    </w:tbl>
    <w:p w:rsidR="00000000" w:rsidRDefault="00B47102">
      <w:pPr>
        <w:jc w:val="right"/>
        <w:rPr>
          <w:rFonts w:ascii="仿宋_GB2312" w:eastAsia="仿宋_GB2312" w:hint="eastAsia"/>
          <w:sz w:val="32"/>
          <w:szCs w:val="32"/>
        </w:rPr>
      </w:pPr>
      <w:bookmarkStart w:id="0" w:name="文件编号"/>
      <w:r>
        <w:rPr>
          <w:rFonts w:ascii="仿宋_GB2312" w:eastAsia="仿宋_GB2312" w:hint="eastAsia"/>
          <w:sz w:val="32"/>
          <w:szCs w:val="32"/>
        </w:rPr>
        <w:t>校函〔</w:t>
      </w:r>
      <w:r>
        <w:rPr>
          <w:rFonts w:ascii="仿宋_GB2312" w:eastAsia="仿宋_GB2312" w:hint="eastAsia"/>
          <w:sz w:val="32"/>
          <w:szCs w:val="32"/>
        </w:rPr>
        <w:t>2020</w:t>
      </w:r>
      <w:r>
        <w:rPr>
          <w:rFonts w:ascii="仿宋_GB2312" w:eastAsia="仿宋_GB2312" w:hint="eastAsia"/>
          <w:sz w:val="32"/>
          <w:szCs w:val="32"/>
        </w:rPr>
        <w:t>〕</w:t>
      </w:r>
      <w:bookmarkEnd w:id="0"/>
      <w:r>
        <w:rPr>
          <w:rFonts w:ascii="仿宋_GB2312" w:eastAsia="仿宋_GB2312" w:hint="eastAsia"/>
          <w:sz w:val="32"/>
          <w:szCs w:val="32"/>
        </w:rPr>
        <w:t>41</w:t>
      </w:r>
      <w:r>
        <w:rPr>
          <w:rFonts w:ascii="仿宋_GB2312" w:eastAsia="仿宋_GB2312" w:hint="eastAsia"/>
          <w:sz w:val="32"/>
          <w:szCs w:val="32"/>
        </w:rPr>
        <w:t>号</w:t>
      </w:r>
    </w:p>
    <w:p w:rsidR="00000000" w:rsidRDefault="00B47102">
      <w:pPr>
        <w:jc w:val="right"/>
        <w:rPr>
          <w:rFonts w:ascii="仿宋_GB2312" w:eastAsia="仿宋_GB2312" w:hint="eastAsia"/>
          <w:sz w:val="32"/>
          <w:szCs w:val="32"/>
        </w:rPr>
      </w:pPr>
    </w:p>
    <w:p w:rsidR="00000000" w:rsidRDefault="00B47102">
      <w:pPr>
        <w:ind w:right="640"/>
        <w:jc w:val="center"/>
        <w:rPr>
          <w:rFonts w:ascii="宋体" w:hAnsi="宋体" w:hint="eastAsia"/>
          <w:b/>
          <w:sz w:val="44"/>
          <w:szCs w:val="44"/>
        </w:rPr>
      </w:pPr>
      <w:bookmarkStart w:id="1" w:name="文件标题"/>
      <w:r>
        <w:rPr>
          <w:rFonts w:ascii="宋体" w:hAnsi="宋体" w:hint="eastAsia"/>
          <w:b/>
          <w:sz w:val="44"/>
          <w:szCs w:val="44"/>
        </w:rPr>
        <w:t>关于</w:t>
      </w:r>
      <w:r>
        <w:rPr>
          <w:rFonts w:ascii="宋体" w:hAnsi="宋体" w:hint="eastAsia"/>
          <w:b/>
          <w:sz w:val="44"/>
          <w:szCs w:val="44"/>
        </w:rPr>
        <w:t>2020</w:t>
      </w:r>
      <w:r>
        <w:rPr>
          <w:rFonts w:ascii="宋体" w:hAnsi="宋体" w:hint="eastAsia"/>
          <w:b/>
          <w:sz w:val="44"/>
          <w:szCs w:val="44"/>
        </w:rPr>
        <w:t>年办公耗材及复印纸定点采购的通知</w:t>
      </w:r>
      <w:bookmarkEnd w:id="1"/>
    </w:p>
    <w:p w:rsidR="00000000" w:rsidRDefault="00B47102">
      <w:pPr>
        <w:ind w:right="640"/>
        <w:jc w:val="center"/>
        <w:rPr>
          <w:rFonts w:ascii="宋体" w:hAnsi="宋体" w:hint="eastAsia"/>
          <w:b/>
          <w:sz w:val="44"/>
          <w:szCs w:val="44"/>
        </w:rPr>
      </w:pPr>
    </w:p>
    <w:p w:rsidR="00000000" w:rsidRDefault="00B47102">
      <w:pPr>
        <w:widowControl/>
        <w:autoSpaceDE w:val="0"/>
        <w:spacing w:line="560" w:lineRule="exact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校属各单位：</w:t>
      </w:r>
    </w:p>
    <w:p w:rsidR="00000000" w:rsidRDefault="00B47102">
      <w:pPr>
        <w:widowControl/>
        <w:autoSpaceDE w:val="0"/>
        <w:spacing w:line="560" w:lineRule="exact"/>
        <w:ind w:firstLineChars="200"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为严格我校经费管理，规范办公耗材购置行为，已通过招标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和商城竞价选出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服务单位，现将具体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事宜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通知如下：</w:t>
      </w:r>
    </w:p>
    <w:p w:rsidR="00000000" w:rsidRDefault="00B47102">
      <w:pPr>
        <w:widowControl/>
        <w:autoSpaceDE w:val="0"/>
        <w:spacing w:line="560" w:lineRule="exact"/>
        <w:ind w:firstLineChars="200" w:firstLine="643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kern w:val="0"/>
          <w:sz w:val="32"/>
          <w:szCs w:val="32"/>
        </w:rPr>
        <w:t>一、定点采购的办公耗材品类包括：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墨盒、硒鼓、碳粉、复印机耗材、多功能一体机耗材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及办公设备维修服务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等。</w:t>
      </w:r>
    </w:p>
    <w:p w:rsidR="00000000" w:rsidRDefault="00B47102">
      <w:pPr>
        <w:widowControl/>
        <w:autoSpaceDE w:val="0"/>
        <w:spacing w:line="560" w:lineRule="exact"/>
        <w:ind w:firstLineChars="200" w:firstLine="640"/>
        <w:jc w:val="lef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、办公用品定点供应商：</w:t>
      </w:r>
      <w:r>
        <w:rPr>
          <w:rFonts w:ascii="仿宋_GB2312" w:eastAsia="仿宋_GB2312" w:hAnsi="仿宋_GB2312" w:cs="仿宋_GB2312" w:hint="eastAsia"/>
          <w:sz w:val="32"/>
          <w:szCs w:val="32"/>
        </w:rPr>
        <w:t>合肥泰好乐电子科技有限公司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联系人：吴然柱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联系电话：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13655605729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。</w:t>
      </w:r>
    </w:p>
    <w:p w:rsidR="00000000" w:rsidRDefault="00B47102">
      <w:pPr>
        <w:widowControl/>
        <w:autoSpaceDE w:val="0"/>
        <w:spacing w:line="560" w:lineRule="exact"/>
        <w:ind w:leftChars="304" w:left="638"/>
        <w:jc w:val="left"/>
        <w:rPr>
          <w:rFonts w:ascii="仿宋_GB2312" w:eastAsia="仿宋_GB2312" w:hAnsi="仿宋_GB2312" w:cs="仿宋_GB2312" w:hint="eastAsia"/>
          <w:b/>
          <w:bCs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2.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服务期限：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自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20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20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10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日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至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2021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9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日。</w:t>
      </w:r>
      <w:r>
        <w:rPr>
          <w:rFonts w:ascii="仿宋_GB2312" w:eastAsia="仿宋_GB2312" w:hAnsi="仿宋_GB2312" w:cs="仿宋_GB2312" w:hint="eastAsia"/>
          <w:b/>
          <w:bCs/>
          <w:kern w:val="0"/>
          <w:sz w:val="32"/>
          <w:szCs w:val="32"/>
        </w:rPr>
        <w:t>二、复印纸定点采购</w:t>
      </w:r>
    </w:p>
    <w:p w:rsidR="00000000" w:rsidRDefault="00B47102">
      <w:pPr>
        <w:widowControl/>
        <w:autoSpaceDE w:val="0"/>
        <w:spacing w:line="560" w:lineRule="exact"/>
        <w:ind w:firstLineChars="200" w:firstLine="640"/>
        <w:jc w:val="left"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定点采购的复印纸包括：复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印纸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。</w:t>
      </w:r>
    </w:p>
    <w:p w:rsidR="00000000" w:rsidRDefault="00B47102">
      <w:pPr>
        <w:widowControl/>
        <w:autoSpaceDE w:val="0"/>
        <w:spacing w:line="560" w:lineRule="exact"/>
        <w:ind w:firstLineChars="200" w:firstLine="640"/>
        <w:jc w:val="left"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复印纸成交商品名称：蓝晨光多功能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A4 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复印纸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70g  8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包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/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箱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，成交价格为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120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元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/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箱。复印纸供应商：安徽省卓瑞商贸有限公司，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联系人：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艾传宝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，联系电话：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13956949874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。</w:t>
      </w:r>
    </w:p>
    <w:p w:rsidR="00000000" w:rsidRDefault="00B47102">
      <w:pPr>
        <w:widowControl/>
        <w:autoSpaceDE w:val="0"/>
        <w:spacing w:line="560" w:lineRule="exact"/>
        <w:ind w:firstLineChars="200" w:firstLine="640"/>
        <w:jc w:val="left"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三、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校属各单位办公耗材采购，均须在定点供应商处采购，非定点采购的办公耗材一律不予报销。</w:t>
      </w:r>
    </w:p>
    <w:p w:rsidR="00000000" w:rsidRDefault="00B47102">
      <w:pPr>
        <w:widowControl/>
        <w:autoSpaceDE w:val="0"/>
        <w:spacing w:line="560" w:lineRule="exact"/>
        <w:ind w:firstLineChars="200"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</w:p>
    <w:p w:rsidR="00000000" w:rsidRDefault="00B47102">
      <w:pPr>
        <w:widowControl/>
        <w:autoSpaceDE w:val="0"/>
        <w:spacing w:line="560" w:lineRule="exact"/>
        <w:ind w:firstLineChars="200" w:firstLine="640"/>
        <w:jc w:val="left"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lastRenderedPageBreak/>
        <w:t>特此通知。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  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               </w:t>
      </w:r>
    </w:p>
    <w:p w:rsidR="00000000" w:rsidRDefault="00B47102">
      <w:pPr>
        <w:widowControl/>
        <w:autoSpaceDE w:val="0"/>
        <w:spacing w:line="560" w:lineRule="exact"/>
        <w:ind w:firstLineChars="200" w:firstLine="640"/>
        <w:jc w:val="left"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            </w:t>
      </w:r>
    </w:p>
    <w:p w:rsidR="00000000" w:rsidRDefault="00B47102">
      <w:pPr>
        <w:widowControl/>
        <w:autoSpaceDE w:val="0"/>
        <w:spacing w:line="560" w:lineRule="exact"/>
        <w:ind w:firstLineChars="200" w:firstLine="640"/>
        <w:jc w:val="left"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</w:p>
    <w:p w:rsidR="00000000" w:rsidRDefault="00B47102">
      <w:pPr>
        <w:widowControl/>
        <w:autoSpaceDE w:val="0"/>
        <w:spacing w:line="560" w:lineRule="exact"/>
        <w:ind w:firstLineChars="1800" w:firstLine="576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安徽建筑大学</w:t>
      </w:r>
    </w:p>
    <w:p w:rsidR="00000000" w:rsidRDefault="00B47102">
      <w:pPr>
        <w:widowControl/>
        <w:autoSpaceDE w:val="0"/>
        <w:spacing w:line="560" w:lineRule="exact"/>
        <w:ind w:firstLineChars="700" w:firstLine="22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              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20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20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8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日</w:t>
      </w:r>
    </w:p>
    <w:p w:rsidR="00000000" w:rsidRDefault="00B47102">
      <w:pPr>
        <w:spacing w:line="560" w:lineRule="exac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</w:p>
    <w:p w:rsidR="00000000" w:rsidRDefault="00B47102"/>
    <w:p w:rsidR="00B47102" w:rsidRDefault="00B47102">
      <w:pPr>
        <w:spacing w:line="560" w:lineRule="exact"/>
        <w:ind w:right="640"/>
        <w:rPr>
          <w:rFonts w:ascii="仿宋_GB2312" w:eastAsia="仿宋_GB2312" w:hAnsi="宋体" w:hint="eastAsia"/>
          <w:sz w:val="32"/>
          <w:szCs w:val="32"/>
        </w:rPr>
      </w:pPr>
    </w:p>
    <w:sectPr w:rsidR="00B47102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7102" w:rsidRDefault="00B47102" w:rsidP="00217A0C">
      <w:r>
        <w:separator/>
      </w:r>
    </w:p>
  </w:endnote>
  <w:endnote w:type="continuationSeparator" w:id="0">
    <w:p w:rsidR="00B47102" w:rsidRDefault="00B47102" w:rsidP="00217A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7102" w:rsidRDefault="00B47102" w:rsidP="00217A0C">
      <w:r>
        <w:separator/>
      </w:r>
    </w:p>
  </w:footnote>
  <w:footnote w:type="continuationSeparator" w:id="0">
    <w:p w:rsidR="00B47102" w:rsidRDefault="00B47102" w:rsidP="00217A0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517C102C"/>
    <w:rsid w:val="00217A0C"/>
    <w:rsid w:val="00411A93"/>
    <w:rsid w:val="0041512C"/>
    <w:rsid w:val="005D41D6"/>
    <w:rsid w:val="00846FEA"/>
    <w:rsid w:val="00B47102"/>
    <w:rsid w:val="0B521133"/>
    <w:rsid w:val="0BC6694A"/>
    <w:rsid w:val="1380783E"/>
    <w:rsid w:val="1B6B43E4"/>
    <w:rsid w:val="1BDC12E6"/>
    <w:rsid w:val="21374054"/>
    <w:rsid w:val="24AA50F6"/>
    <w:rsid w:val="291E25FD"/>
    <w:rsid w:val="2959152D"/>
    <w:rsid w:val="31E63E22"/>
    <w:rsid w:val="42F92CB3"/>
    <w:rsid w:val="432818AE"/>
    <w:rsid w:val="44105AB7"/>
    <w:rsid w:val="4B8D4A6A"/>
    <w:rsid w:val="4DE462C8"/>
    <w:rsid w:val="4FC15081"/>
    <w:rsid w:val="517C102C"/>
    <w:rsid w:val="52617CEF"/>
    <w:rsid w:val="5FDC7C07"/>
    <w:rsid w:val="62762FD3"/>
    <w:rsid w:val="672708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uiPriority w:val="99"/>
    <w:rPr>
      <w:sz w:val="18"/>
      <w:szCs w:val="18"/>
    </w:rPr>
  </w:style>
  <w:style w:type="character" w:customStyle="1" w:styleId="Char0">
    <w:name w:val="页眉 Char"/>
    <w:link w:val="a4"/>
    <w:uiPriority w:val="99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</Words>
  <Characters>409</Characters>
  <Application>Microsoft Office Word</Application>
  <DocSecurity>0</DocSecurity>
  <PresentationFormat/>
  <Lines>3</Lines>
  <Paragraphs>1</Paragraphs>
  <Slides>0</Slides>
  <Notes>0</Notes>
  <HiddenSlides>0</HiddenSlides>
  <MMClips>0</MMClips>
  <ScaleCrop>false</ScaleCrop>
  <Manager/>
  <Company>Sky123.Org</Company>
  <LinksUpToDate>false</LinksUpToDate>
  <CharactersWithSpaces>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顾巧莲</dc:creator>
  <cp:keywords/>
  <dc:description/>
  <cp:lastModifiedBy>User</cp:lastModifiedBy>
  <cp:revision>2</cp:revision>
  <dcterms:created xsi:type="dcterms:W3CDTF">2020-05-21T09:47:00Z</dcterms:created>
  <dcterms:modified xsi:type="dcterms:W3CDTF">2020-05-21T09:47:00Z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