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E8AB9" w14:textId="77777777" w:rsidR="00823DBA" w:rsidRPr="00BE09C1" w:rsidRDefault="00D45C87">
      <w:pPr>
        <w:autoSpaceDE w:val="0"/>
        <w:autoSpaceDN w:val="0"/>
        <w:adjustRightInd w:val="0"/>
        <w:spacing w:line="360" w:lineRule="exact"/>
        <w:rPr>
          <w:rFonts w:ascii="黑体" w:eastAsia="黑体" w:hAnsi="黑体"/>
          <w:sz w:val="28"/>
          <w:szCs w:val="28"/>
        </w:rPr>
      </w:pPr>
      <w:r w:rsidRPr="00BE09C1">
        <w:rPr>
          <w:rFonts w:ascii="黑体" w:eastAsia="黑体" w:hAnsi="黑体" w:hint="eastAsia"/>
          <w:sz w:val="28"/>
          <w:szCs w:val="28"/>
        </w:rPr>
        <w:t>附件</w:t>
      </w:r>
      <w:r w:rsidRPr="00BE09C1">
        <w:rPr>
          <w:rFonts w:ascii="黑体" w:eastAsia="黑体" w:hAnsi="黑体"/>
          <w:sz w:val="28"/>
          <w:szCs w:val="28"/>
        </w:rPr>
        <w:t>2</w:t>
      </w:r>
    </w:p>
    <w:p w14:paraId="261CA889" w14:textId="77777777" w:rsidR="00823DBA" w:rsidRPr="00BE09C1" w:rsidRDefault="00D45C87">
      <w:pPr>
        <w:pStyle w:val="2"/>
        <w:jc w:val="center"/>
        <w:rPr>
          <w:rFonts w:ascii="宋体" w:eastAsia="宋体" w:hAnsi="宋体"/>
          <w:sz w:val="44"/>
          <w:szCs w:val="44"/>
        </w:rPr>
      </w:pPr>
      <w:bookmarkStart w:id="0" w:name="_Toc73889233"/>
      <w:r w:rsidRPr="00BE09C1">
        <w:rPr>
          <w:rFonts w:ascii="宋体" w:eastAsia="宋体" w:hAnsi="宋体" w:hint="eastAsia"/>
          <w:sz w:val="44"/>
          <w:szCs w:val="44"/>
        </w:rPr>
        <w:t>第三聘期考核暂行办法</w:t>
      </w:r>
      <w:bookmarkEnd w:id="0"/>
    </w:p>
    <w:p w14:paraId="347A54A1" w14:textId="77777777" w:rsidR="00823DBA" w:rsidRPr="00BE09C1" w:rsidRDefault="00D45C87">
      <w:pPr>
        <w:spacing w:line="560" w:lineRule="exact"/>
        <w:ind w:firstLineChars="221" w:firstLine="707"/>
        <w:rPr>
          <w:rFonts w:ascii="仿宋_GB2312" w:eastAsia="仿宋_GB2312" w:hAnsi="等线"/>
          <w:sz w:val="32"/>
          <w:szCs w:val="32"/>
        </w:rPr>
      </w:pPr>
      <w:bookmarkStart w:id="1" w:name="_Toc502150912"/>
      <w:r w:rsidRPr="00BE09C1">
        <w:rPr>
          <w:rFonts w:ascii="仿宋_GB2312" w:eastAsia="仿宋_GB2312" w:hAnsi="等线" w:hint="eastAsia"/>
          <w:sz w:val="32"/>
          <w:szCs w:val="32"/>
        </w:rPr>
        <w:t>根据《安徽建筑大学第三聘期岗位聘用、考核与绩效工资实施意见》（以下简称实施意见），为发挥聘期考核的导向作用，提高考核工作实效，结合学校实际，制定本暂行办法。</w:t>
      </w:r>
    </w:p>
    <w:p w14:paraId="540D7B8E" w14:textId="77777777" w:rsidR="00823DBA" w:rsidRPr="00BE09C1" w:rsidRDefault="00D45C87">
      <w:pPr>
        <w:pStyle w:val="3"/>
        <w:spacing w:before="0" w:after="0" w:line="560" w:lineRule="exact"/>
        <w:ind w:firstLineChars="200" w:firstLine="643"/>
        <w:rPr>
          <w:rFonts w:ascii="黑体" w:eastAsia="黑体" w:hAnsi="黑体"/>
        </w:rPr>
      </w:pPr>
      <w:bookmarkStart w:id="2" w:name="_Toc69832950"/>
      <w:bookmarkStart w:id="3" w:name="_Toc73889234"/>
      <w:r w:rsidRPr="00BE09C1">
        <w:rPr>
          <w:rFonts w:ascii="黑体" w:eastAsia="黑体" w:hAnsi="黑体" w:hint="eastAsia"/>
        </w:rPr>
        <w:t>一、考核原则</w:t>
      </w:r>
      <w:bookmarkEnd w:id="2"/>
      <w:bookmarkEnd w:id="3"/>
    </w:p>
    <w:p w14:paraId="2449D2F9" w14:textId="77777777" w:rsidR="00823DBA" w:rsidRPr="00BE09C1" w:rsidRDefault="00D45C87">
      <w:pPr>
        <w:spacing w:line="560" w:lineRule="exact"/>
        <w:ind w:firstLineChars="221" w:firstLine="707"/>
        <w:rPr>
          <w:rFonts w:ascii="仿宋_GB2312" w:eastAsia="仿宋_GB2312" w:hAnsi="等线"/>
          <w:sz w:val="32"/>
          <w:szCs w:val="32"/>
        </w:rPr>
      </w:pPr>
      <w:r w:rsidRPr="008E7FED">
        <w:rPr>
          <w:rFonts w:ascii="仿宋_GB2312" w:eastAsia="仿宋_GB2312" w:hAnsi="等线" w:hint="eastAsia"/>
          <w:sz w:val="32"/>
          <w:szCs w:val="32"/>
        </w:rPr>
        <w:t>（一）</w:t>
      </w:r>
      <w:r w:rsidRPr="00BE09C1">
        <w:rPr>
          <w:rFonts w:ascii="仿宋_GB2312" w:eastAsia="仿宋_GB2312" w:hAnsi="等线" w:hint="eastAsia"/>
          <w:sz w:val="32"/>
          <w:szCs w:val="32"/>
        </w:rPr>
        <w:t>坚持公开、公正、公平的原则，科学设置考核指标体系，坚持考核条件公正、考核程序规范、考核结果公开。</w:t>
      </w:r>
    </w:p>
    <w:p w14:paraId="3F2F72DF" w14:textId="77777777" w:rsidR="00823DBA" w:rsidRPr="00BE09C1" w:rsidRDefault="00D45C87">
      <w:pPr>
        <w:spacing w:line="560" w:lineRule="exact"/>
        <w:ind w:firstLineChars="221" w:firstLine="710"/>
        <w:rPr>
          <w:rFonts w:ascii="仿宋_GB2312" w:eastAsia="仿宋_GB2312" w:hAnsi="等线"/>
          <w:sz w:val="32"/>
          <w:szCs w:val="32"/>
        </w:rPr>
      </w:pPr>
      <w:r w:rsidRPr="008E7FED">
        <w:rPr>
          <w:rFonts w:ascii="仿宋_GB2312" w:eastAsia="仿宋_GB2312" w:hAnsi="等线" w:hint="eastAsia"/>
          <w:b/>
          <w:bCs/>
          <w:sz w:val="32"/>
          <w:szCs w:val="32"/>
        </w:rPr>
        <w:t>（二）</w:t>
      </w:r>
      <w:r w:rsidRPr="00BE09C1">
        <w:rPr>
          <w:rFonts w:ascii="仿宋_GB2312" w:eastAsia="仿宋_GB2312" w:hAnsi="等线" w:hint="eastAsia"/>
          <w:sz w:val="32"/>
          <w:szCs w:val="32"/>
        </w:rPr>
        <w:t>坚持分级管理、逐级考核的原则。学校负责对各二级单位进行考核；各二级单位（部门）组织实施本单位（部门）所聘各类岗位考核。</w:t>
      </w:r>
    </w:p>
    <w:p w14:paraId="1A56BBBE" w14:textId="77777777" w:rsidR="00823DBA" w:rsidRPr="00BE09C1" w:rsidRDefault="00D45C87">
      <w:pPr>
        <w:spacing w:line="560" w:lineRule="exact"/>
        <w:ind w:firstLineChars="221" w:firstLine="710"/>
        <w:rPr>
          <w:rFonts w:ascii="仿宋_GB2312" w:eastAsia="仿宋_GB2312" w:hAnsi="等线"/>
          <w:sz w:val="32"/>
          <w:szCs w:val="32"/>
        </w:rPr>
      </w:pPr>
      <w:r w:rsidRPr="00BE09C1">
        <w:rPr>
          <w:rFonts w:ascii="仿宋_GB2312" w:eastAsia="仿宋_GB2312" w:hAnsi="等线" w:hint="eastAsia"/>
          <w:b/>
          <w:bCs/>
          <w:sz w:val="32"/>
          <w:szCs w:val="32"/>
        </w:rPr>
        <w:t>（三）</w:t>
      </w:r>
      <w:r w:rsidRPr="00BE09C1">
        <w:rPr>
          <w:rFonts w:ascii="仿宋_GB2312" w:eastAsia="仿宋_GB2312" w:hAnsi="等线" w:hint="eastAsia"/>
          <w:sz w:val="32"/>
          <w:szCs w:val="32"/>
        </w:rPr>
        <w:t>坚持考核评价和绩效分配相衔接。以聘用岗位的职责任务、绩效任务为标准，将年度工作任务、目标完成情况和聘期任务、目标相结合作为考核内容，做到阶段性与连续性相结合。</w:t>
      </w:r>
    </w:p>
    <w:p w14:paraId="0C6D1CA0" w14:textId="77777777" w:rsidR="00823DBA" w:rsidRPr="00BE09C1" w:rsidRDefault="00D45C87">
      <w:pPr>
        <w:spacing w:line="560" w:lineRule="exact"/>
        <w:ind w:firstLineChars="221" w:firstLine="710"/>
        <w:rPr>
          <w:rFonts w:ascii="仿宋_GB2312" w:eastAsia="仿宋_GB2312" w:hAnsi="等线"/>
          <w:sz w:val="32"/>
          <w:szCs w:val="32"/>
        </w:rPr>
      </w:pPr>
      <w:r w:rsidRPr="008E7FED">
        <w:rPr>
          <w:rFonts w:ascii="仿宋_GB2312" w:eastAsia="仿宋_GB2312" w:hAnsi="等线" w:hint="eastAsia"/>
          <w:b/>
          <w:bCs/>
          <w:sz w:val="32"/>
          <w:szCs w:val="32"/>
        </w:rPr>
        <w:t>（四）</w:t>
      </w:r>
      <w:r w:rsidRPr="00BE09C1">
        <w:rPr>
          <w:rFonts w:ascii="仿宋_GB2312" w:eastAsia="仿宋_GB2312" w:hAnsi="等线" w:hint="eastAsia"/>
          <w:sz w:val="32"/>
          <w:szCs w:val="32"/>
        </w:rPr>
        <w:t>坚持个人评价与单位考核相结合、定量考核与定性考核相结合。</w:t>
      </w:r>
    </w:p>
    <w:p w14:paraId="50EFED3B" w14:textId="77777777" w:rsidR="00823DBA" w:rsidRPr="00BE09C1" w:rsidRDefault="00D45C87">
      <w:pPr>
        <w:pStyle w:val="3"/>
        <w:spacing w:before="0" w:after="0" w:line="560" w:lineRule="exact"/>
        <w:ind w:firstLineChars="200" w:firstLine="643"/>
        <w:rPr>
          <w:rFonts w:ascii="黑体" w:eastAsia="黑体" w:hAnsi="黑体"/>
        </w:rPr>
      </w:pPr>
      <w:bookmarkStart w:id="4" w:name="_Toc69832951"/>
      <w:bookmarkStart w:id="5" w:name="_Toc73889235"/>
      <w:r w:rsidRPr="00BE09C1">
        <w:rPr>
          <w:rFonts w:ascii="黑体" w:eastAsia="黑体" w:hAnsi="黑体" w:hint="eastAsia"/>
        </w:rPr>
        <w:t>二、考核范围</w:t>
      </w:r>
      <w:bookmarkEnd w:id="4"/>
      <w:bookmarkEnd w:id="5"/>
    </w:p>
    <w:p w14:paraId="1F6CD8BC"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第三聘期校属各单位和受聘到各类岗位的教职工。</w:t>
      </w:r>
    </w:p>
    <w:p w14:paraId="2DC37825" w14:textId="77777777" w:rsidR="00823DBA" w:rsidRPr="00BE09C1" w:rsidRDefault="00D45C87">
      <w:pPr>
        <w:pStyle w:val="3"/>
        <w:spacing w:before="0" w:after="0" w:line="560" w:lineRule="exact"/>
        <w:ind w:firstLineChars="200" w:firstLine="643"/>
        <w:rPr>
          <w:rFonts w:ascii="黑体" w:eastAsia="黑体" w:hAnsi="黑体"/>
        </w:rPr>
      </w:pPr>
      <w:bookmarkStart w:id="6" w:name="_Toc69832952"/>
      <w:bookmarkStart w:id="7" w:name="_Toc73889236"/>
      <w:r w:rsidRPr="00BE09C1">
        <w:rPr>
          <w:rFonts w:ascii="黑体" w:eastAsia="黑体" w:hAnsi="黑体" w:hint="eastAsia"/>
        </w:rPr>
        <w:t>三、考核类别与时间</w:t>
      </w:r>
      <w:bookmarkEnd w:id="6"/>
      <w:bookmarkEnd w:id="7"/>
    </w:p>
    <w:p w14:paraId="3EE4E0BC" w14:textId="77777777" w:rsidR="00823DBA" w:rsidRPr="00BE09C1" w:rsidRDefault="00D45C87">
      <w:pPr>
        <w:spacing w:line="560" w:lineRule="exact"/>
        <w:ind w:firstLineChars="200" w:firstLine="640"/>
        <w:rPr>
          <w:rFonts w:ascii="仿宋_GB2312" w:eastAsia="仿宋_GB2312" w:hAnsi="等线"/>
          <w:sz w:val="32"/>
          <w:szCs w:val="32"/>
        </w:rPr>
      </w:pPr>
      <w:r w:rsidRPr="00BE09C1">
        <w:rPr>
          <w:rFonts w:ascii="仿宋_GB2312" w:eastAsia="仿宋_GB2312" w:hAnsi="等线" w:hint="eastAsia"/>
          <w:sz w:val="32"/>
          <w:szCs w:val="32"/>
        </w:rPr>
        <w:t>考核分为岗位考核、聘期考核和二级单位综合目标考核。</w:t>
      </w:r>
    </w:p>
    <w:p w14:paraId="6D8E5619" w14:textId="77777777" w:rsidR="00823DBA" w:rsidRPr="00BE09C1" w:rsidRDefault="00D45C87">
      <w:pPr>
        <w:spacing w:line="560" w:lineRule="exact"/>
        <w:ind w:firstLineChars="221" w:firstLine="710"/>
        <w:rPr>
          <w:rFonts w:ascii="仿宋_GB2312" w:eastAsia="仿宋_GB2312" w:hAnsi="等线"/>
          <w:b/>
          <w:bCs/>
          <w:sz w:val="32"/>
          <w:szCs w:val="32"/>
        </w:rPr>
      </w:pPr>
      <w:r w:rsidRPr="00BE09C1">
        <w:rPr>
          <w:rFonts w:ascii="仿宋_GB2312" w:eastAsia="仿宋_GB2312" w:hAnsi="等线" w:hint="eastAsia"/>
          <w:b/>
          <w:bCs/>
          <w:sz w:val="32"/>
          <w:szCs w:val="32"/>
        </w:rPr>
        <w:t>（一）岗位考核</w:t>
      </w:r>
    </w:p>
    <w:p w14:paraId="0889FA11"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岗位考核以个人岗位职责任务为依据，对受聘人履职中的德、能、勤、绩、廉等工作情况进行考核。教师岗位考核</w:t>
      </w:r>
      <w:r w:rsidRPr="00BE09C1">
        <w:rPr>
          <w:rFonts w:ascii="仿宋_GB2312" w:eastAsia="仿宋_GB2312" w:hAnsi="等线" w:hint="eastAsia"/>
          <w:sz w:val="32"/>
          <w:szCs w:val="32"/>
        </w:rPr>
        <w:lastRenderedPageBreak/>
        <w:t>应按照学校教师教学质量评价考核办法进行教师教学质量综合评价考核。</w:t>
      </w:r>
    </w:p>
    <w:p w14:paraId="304B10C1"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岗位考核按年度于每年末进行。</w:t>
      </w:r>
    </w:p>
    <w:p w14:paraId="4ACE86E4" w14:textId="77777777" w:rsidR="00823DBA" w:rsidRPr="00BE09C1" w:rsidRDefault="00D45C87">
      <w:pPr>
        <w:spacing w:line="560" w:lineRule="exact"/>
        <w:ind w:firstLineChars="221" w:firstLine="710"/>
        <w:rPr>
          <w:rFonts w:ascii="仿宋_GB2312" w:eastAsia="仿宋_GB2312" w:hAnsi="等线"/>
          <w:b/>
          <w:bCs/>
          <w:sz w:val="32"/>
          <w:szCs w:val="32"/>
        </w:rPr>
      </w:pPr>
      <w:r w:rsidRPr="00BE09C1">
        <w:rPr>
          <w:rFonts w:ascii="仿宋_GB2312" w:eastAsia="仿宋_GB2312" w:hAnsi="等线" w:hint="eastAsia"/>
          <w:b/>
          <w:bCs/>
          <w:sz w:val="32"/>
          <w:szCs w:val="32"/>
        </w:rPr>
        <w:t>（二）</w:t>
      </w:r>
      <w:bookmarkStart w:id="8" w:name="_Hlk75189719"/>
      <w:r w:rsidRPr="00BE09C1">
        <w:rPr>
          <w:rFonts w:ascii="仿宋_GB2312" w:eastAsia="仿宋_GB2312" w:hAnsi="等线" w:hint="eastAsia"/>
          <w:b/>
          <w:bCs/>
          <w:sz w:val="32"/>
          <w:szCs w:val="32"/>
        </w:rPr>
        <w:t>聘期</w:t>
      </w:r>
      <w:bookmarkEnd w:id="8"/>
      <w:r w:rsidRPr="00BE09C1">
        <w:rPr>
          <w:rFonts w:ascii="仿宋_GB2312" w:eastAsia="仿宋_GB2312" w:hAnsi="等线" w:hint="eastAsia"/>
          <w:b/>
          <w:bCs/>
          <w:sz w:val="32"/>
          <w:szCs w:val="32"/>
        </w:rPr>
        <w:t>考核</w:t>
      </w:r>
    </w:p>
    <w:p w14:paraId="7019BD4E"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聘期考核以岗位聘期绩效任务为依据，对教职工完成聘期绩效任务情况进行考核。考核结果为下一聘期聘用依据。</w:t>
      </w:r>
    </w:p>
    <w:p w14:paraId="2680496E" w14:textId="66CB0695" w:rsidR="00823DBA" w:rsidRPr="00BE09C1" w:rsidRDefault="008E4CA7">
      <w:pPr>
        <w:spacing w:line="560" w:lineRule="exact"/>
        <w:ind w:firstLineChars="221" w:firstLine="707"/>
        <w:rPr>
          <w:rFonts w:ascii="仿宋_GB2312" w:eastAsia="仿宋_GB2312" w:hAnsi="等线"/>
          <w:sz w:val="32"/>
          <w:szCs w:val="32"/>
        </w:rPr>
      </w:pPr>
      <w:r w:rsidRPr="008E4CA7">
        <w:rPr>
          <w:rFonts w:ascii="仿宋_GB2312" w:eastAsia="仿宋_GB2312" w:hAnsi="等线" w:hint="eastAsia"/>
          <w:sz w:val="32"/>
          <w:szCs w:val="32"/>
        </w:rPr>
        <w:t>聘期</w:t>
      </w:r>
      <w:r w:rsidR="00D45C87" w:rsidRPr="00BE09C1">
        <w:rPr>
          <w:rFonts w:ascii="仿宋_GB2312" w:eastAsia="仿宋_GB2312" w:hAnsi="等线" w:hint="eastAsia"/>
          <w:sz w:val="32"/>
          <w:szCs w:val="32"/>
        </w:rPr>
        <w:t>绩效考核</w:t>
      </w:r>
      <w:r>
        <w:rPr>
          <w:rFonts w:ascii="仿宋_GB2312" w:eastAsia="仿宋_GB2312" w:hAnsi="等线" w:hint="eastAsia"/>
          <w:sz w:val="32"/>
          <w:szCs w:val="32"/>
        </w:rPr>
        <w:t>按聘期</w:t>
      </w:r>
      <w:r w:rsidR="00D45C87" w:rsidRPr="00BE09C1">
        <w:rPr>
          <w:rFonts w:ascii="仿宋_GB2312" w:eastAsia="仿宋_GB2312" w:hAnsi="等线" w:hint="eastAsia"/>
          <w:sz w:val="32"/>
          <w:szCs w:val="32"/>
        </w:rPr>
        <w:t>于聘期末进行。</w:t>
      </w:r>
    </w:p>
    <w:p w14:paraId="228DD09D" w14:textId="77777777" w:rsidR="00823DBA" w:rsidRPr="00BE09C1" w:rsidRDefault="00D45C87">
      <w:pPr>
        <w:spacing w:line="560" w:lineRule="exact"/>
        <w:ind w:firstLineChars="221" w:firstLine="710"/>
        <w:rPr>
          <w:rFonts w:ascii="仿宋_GB2312" w:eastAsia="仿宋_GB2312" w:hAnsi="等线"/>
          <w:b/>
          <w:bCs/>
          <w:sz w:val="32"/>
          <w:szCs w:val="32"/>
        </w:rPr>
      </w:pPr>
      <w:r w:rsidRPr="00BE09C1">
        <w:rPr>
          <w:rFonts w:ascii="仿宋_GB2312" w:eastAsia="仿宋_GB2312" w:hAnsi="等线" w:hint="eastAsia"/>
          <w:b/>
          <w:bCs/>
          <w:sz w:val="32"/>
          <w:szCs w:val="32"/>
        </w:rPr>
        <w:t>（三）综合目标考核</w:t>
      </w:r>
    </w:p>
    <w:p w14:paraId="3588CDBC"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综合目标考核以各二级单位发展与党建目标任务及绩效任务为依据，对二级单位发展与党建目标任务完成情况及年度绩效完成情况进行考核。</w:t>
      </w:r>
    </w:p>
    <w:p w14:paraId="5C496FB3" w14:textId="3C242F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综合目标考核</w:t>
      </w:r>
      <w:r w:rsidR="008E4CA7" w:rsidRPr="008E4CA7">
        <w:rPr>
          <w:rFonts w:ascii="仿宋_GB2312" w:eastAsia="仿宋_GB2312" w:hAnsi="等线" w:hint="eastAsia"/>
          <w:sz w:val="32"/>
          <w:szCs w:val="32"/>
        </w:rPr>
        <w:t>按年度于每年末进行。</w:t>
      </w:r>
    </w:p>
    <w:p w14:paraId="084F0E08" w14:textId="77777777" w:rsidR="00823DBA" w:rsidRPr="00BE09C1" w:rsidRDefault="00D45C87">
      <w:pPr>
        <w:pStyle w:val="3"/>
        <w:spacing w:before="0" w:after="0" w:line="560" w:lineRule="exact"/>
        <w:ind w:firstLineChars="200" w:firstLine="643"/>
        <w:rPr>
          <w:rFonts w:ascii="黑体" w:eastAsia="黑体" w:hAnsi="黑体"/>
        </w:rPr>
      </w:pPr>
      <w:bookmarkStart w:id="9" w:name="_Toc69832953"/>
      <w:bookmarkStart w:id="10" w:name="_Toc73889237"/>
      <w:r w:rsidRPr="00BE09C1">
        <w:rPr>
          <w:rFonts w:ascii="黑体" w:eastAsia="黑体" w:hAnsi="黑体" w:hint="eastAsia"/>
        </w:rPr>
        <w:t>四、考核组织</w:t>
      </w:r>
      <w:bookmarkEnd w:id="9"/>
      <w:bookmarkEnd w:id="10"/>
    </w:p>
    <w:p w14:paraId="5BDA00E0" w14:textId="30307924"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学校第三聘期岗位聘用与绩效分配领导</w:t>
      </w:r>
      <w:r w:rsidR="00565738">
        <w:rPr>
          <w:rFonts w:ascii="仿宋_GB2312" w:eastAsia="仿宋_GB2312" w:hAnsi="等线" w:hint="eastAsia"/>
          <w:sz w:val="32"/>
          <w:szCs w:val="32"/>
        </w:rPr>
        <w:t>小</w:t>
      </w:r>
      <w:r w:rsidRPr="00BE09C1">
        <w:rPr>
          <w:rFonts w:ascii="仿宋_GB2312" w:eastAsia="仿宋_GB2312" w:hAnsi="等线" w:hint="eastAsia"/>
          <w:sz w:val="32"/>
          <w:szCs w:val="32"/>
        </w:rPr>
        <w:t>组组织实施，指导、监督、检查、审核各二级单位的考核工作；各二级单位相应工作小组负责组织实施本单位聘期考核工作。</w:t>
      </w:r>
    </w:p>
    <w:p w14:paraId="55608583" w14:textId="77777777" w:rsidR="00823DBA" w:rsidRPr="00BE09C1" w:rsidRDefault="00D45C87">
      <w:pPr>
        <w:pStyle w:val="3"/>
        <w:spacing w:before="0" w:after="0" w:line="560" w:lineRule="exact"/>
        <w:ind w:firstLineChars="200" w:firstLine="643"/>
        <w:rPr>
          <w:rFonts w:ascii="黑体" w:eastAsia="黑体" w:hAnsi="黑体"/>
        </w:rPr>
      </w:pPr>
      <w:bookmarkStart w:id="11" w:name="_Toc69832954"/>
      <w:bookmarkStart w:id="12" w:name="_Toc73889238"/>
      <w:r w:rsidRPr="00BE09C1">
        <w:rPr>
          <w:rFonts w:ascii="黑体" w:eastAsia="黑体" w:hAnsi="黑体" w:hint="eastAsia"/>
        </w:rPr>
        <w:t>五、考核办法</w:t>
      </w:r>
      <w:bookmarkEnd w:id="11"/>
      <w:bookmarkEnd w:id="12"/>
    </w:p>
    <w:p w14:paraId="72EEE142" w14:textId="77777777" w:rsidR="00823DBA" w:rsidRPr="00BE09C1" w:rsidRDefault="00D45C87">
      <w:pPr>
        <w:spacing w:line="560" w:lineRule="exact"/>
        <w:ind w:firstLineChars="221" w:firstLine="710"/>
        <w:rPr>
          <w:rFonts w:ascii="仿宋_GB2312" w:eastAsia="仿宋_GB2312" w:hAnsi="等线"/>
          <w:b/>
          <w:bCs/>
          <w:sz w:val="32"/>
          <w:szCs w:val="32"/>
        </w:rPr>
      </w:pPr>
      <w:r w:rsidRPr="00BE09C1">
        <w:rPr>
          <w:rFonts w:ascii="仿宋_GB2312" w:eastAsia="仿宋_GB2312" w:hAnsi="等线" w:hint="eastAsia"/>
          <w:b/>
          <w:bCs/>
          <w:sz w:val="32"/>
          <w:szCs w:val="32"/>
        </w:rPr>
        <w:t>（一）岗位考核</w:t>
      </w:r>
    </w:p>
    <w:p w14:paraId="514485AE"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按照上级有关政策要求及《实施意见》执行，岗位考核以岗位职责任务为依据，对受聘人履职中的德、能、勤、绩、廉等情况进行考核。</w:t>
      </w:r>
      <w:bookmarkStart w:id="13" w:name="_Hlk71615276"/>
      <w:r w:rsidRPr="00BE09C1">
        <w:rPr>
          <w:rFonts w:ascii="仿宋_GB2312" w:eastAsia="仿宋_GB2312" w:hAnsi="等线" w:hint="eastAsia"/>
          <w:sz w:val="32"/>
          <w:szCs w:val="32"/>
        </w:rPr>
        <w:t>对处级岗位，按照学校党委有关处级干部考核的相关文件规定实施考核；其他岗位，按照学校统一布置，由教职工所在单位组织实施。</w:t>
      </w:r>
      <w:bookmarkEnd w:id="13"/>
    </w:p>
    <w:p w14:paraId="4CC942D8" w14:textId="77777777" w:rsidR="00823DBA" w:rsidRPr="00BE09C1" w:rsidRDefault="00D45C87">
      <w:pPr>
        <w:spacing w:line="560" w:lineRule="exact"/>
        <w:ind w:firstLineChars="221" w:firstLine="710"/>
        <w:rPr>
          <w:rFonts w:ascii="仿宋_GB2312" w:eastAsia="仿宋_GB2312" w:hAnsi="等线"/>
          <w:b/>
          <w:bCs/>
          <w:sz w:val="32"/>
          <w:szCs w:val="32"/>
        </w:rPr>
      </w:pPr>
      <w:r w:rsidRPr="00BE09C1">
        <w:rPr>
          <w:rFonts w:ascii="仿宋_GB2312" w:eastAsia="仿宋_GB2312" w:hAnsi="等线" w:hint="eastAsia"/>
          <w:b/>
          <w:bCs/>
          <w:sz w:val="32"/>
          <w:szCs w:val="32"/>
        </w:rPr>
        <w:t>（二）聘期考核</w:t>
      </w:r>
    </w:p>
    <w:p w14:paraId="6016421E"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sz w:val="32"/>
          <w:szCs w:val="32"/>
        </w:rPr>
        <w:lastRenderedPageBreak/>
        <w:t>1.对教职工的绩效考核</w:t>
      </w:r>
    </w:p>
    <w:p w14:paraId="50F35715"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w:t>
      </w:r>
      <w:r w:rsidRPr="00BE09C1">
        <w:rPr>
          <w:rFonts w:ascii="仿宋_GB2312" w:eastAsia="仿宋_GB2312" w:hAnsi="等线"/>
          <w:sz w:val="32"/>
          <w:szCs w:val="32"/>
        </w:rPr>
        <w:t>1）学校负责的绩效考核</w:t>
      </w:r>
    </w:p>
    <w:p w14:paraId="2260A6D5"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学校负责对关键技术岗位、处级管理岗位人员的绩效考核。</w:t>
      </w:r>
    </w:p>
    <w:p w14:paraId="70ED09ED" w14:textId="77777777" w:rsidR="00823DBA" w:rsidRPr="00BE09C1" w:rsidRDefault="00D45C87">
      <w:pPr>
        <w:spacing w:line="560" w:lineRule="exact"/>
        <w:ind w:firstLineChars="221" w:firstLine="707"/>
        <w:rPr>
          <w:rFonts w:ascii="仿宋_GB2312" w:eastAsia="仿宋_GB2312" w:hAnsi="等线"/>
          <w:sz w:val="32"/>
          <w:szCs w:val="32"/>
        </w:rPr>
      </w:pPr>
      <w:proofErr w:type="gramStart"/>
      <w:r w:rsidRPr="00BE09C1">
        <w:rPr>
          <w:rFonts w:ascii="仿宋_GB2312" w:eastAsia="仿宋_GB2312" w:hAnsi="等线" w:hint="eastAsia"/>
          <w:sz w:val="32"/>
          <w:szCs w:val="32"/>
        </w:rPr>
        <w:t>校聘关键</w:t>
      </w:r>
      <w:proofErr w:type="gramEnd"/>
      <w:r w:rsidRPr="00BE09C1">
        <w:rPr>
          <w:rFonts w:ascii="仿宋_GB2312" w:eastAsia="仿宋_GB2312" w:hAnsi="等线" w:hint="eastAsia"/>
          <w:sz w:val="32"/>
          <w:szCs w:val="32"/>
        </w:rPr>
        <w:t>技术岗位绩效考核方式按下列程序进行：</w:t>
      </w:r>
    </w:p>
    <w:p w14:paraId="50A2AD0D" w14:textId="4EA4175E"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①个人自评。按照考核工作安排，被考核人员对业绩材料进行整理，填写考核登记表，</w:t>
      </w:r>
      <w:proofErr w:type="gramStart"/>
      <w:r w:rsidRPr="00BE09C1">
        <w:rPr>
          <w:rFonts w:ascii="仿宋_GB2312" w:eastAsia="仿宋_GB2312" w:hAnsi="等线" w:hint="eastAsia"/>
          <w:sz w:val="32"/>
          <w:szCs w:val="32"/>
        </w:rPr>
        <w:t>对阶段</w:t>
      </w:r>
      <w:proofErr w:type="gramEnd"/>
      <w:r w:rsidRPr="00BE09C1">
        <w:rPr>
          <w:rFonts w:ascii="仿宋_GB2312" w:eastAsia="仿宋_GB2312" w:hAnsi="等线" w:hint="eastAsia"/>
          <w:sz w:val="32"/>
          <w:szCs w:val="32"/>
        </w:rPr>
        <w:t>工作进行全面总结。个人自评应客观真实，佐证材料详实准确，能够反映出考核期限内的各方面工作表现。</w:t>
      </w:r>
    </w:p>
    <w:p w14:paraId="0BD5B18E"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②学校审核。学校相关职能部门对</w:t>
      </w:r>
      <w:proofErr w:type="gramStart"/>
      <w:r w:rsidRPr="00BE09C1">
        <w:rPr>
          <w:rFonts w:ascii="仿宋_GB2312" w:eastAsia="仿宋_GB2312" w:hAnsi="等线" w:hint="eastAsia"/>
          <w:sz w:val="32"/>
          <w:szCs w:val="32"/>
        </w:rPr>
        <w:t>校聘关键</w:t>
      </w:r>
      <w:proofErr w:type="gramEnd"/>
      <w:r w:rsidRPr="00BE09C1">
        <w:rPr>
          <w:rFonts w:ascii="仿宋_GB2312" w:eastAsia="仿宋_GB2312" w:hAnsi="等线" w:hint="eastAsia"/>
          <w:sz w:val="32"/>
          <w:szCs w:val="32"/>
        </w:rPr>
        <w:t>技术岗位完成绩效任务业绩指数进行量化统计、核定。</w:t>
      </w:r>
    </w:p>
    <w:p w14:paraId="2009424B"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③述职评议。</w:t>
      </w:r>
      <w:proofErr w:type="gramStart"/>
      <w:r w:rsidRPr="00BE09C1">
        <w:rPr>
          <w:rFonts w:ascii="仿宋_GB2312" w:eastAsia="仿宋_GB2312" w:hAnsi="等线" w:hint="eastAsia"/>
          <w:sz w:val="32"/>
          <w:szCs w:val="32"/>
        </w:rPr>
        <w:t>校聘关键</w:t>
      </w:r>
      <w:proofErr w:type="gramEnd"/>
      <w:r w:rsidRPr="00BE09C1">
        <w:rPr>
          <w:rFonts w:ascii="仿宋_GB2312" w:eastAsia="仿宋_GB2312" w:hAnsi="等线" w:hint="eastAsia"/>
          <w:sz w:val="32"/>
          <w:szCs w:val="32"/>
        </w:rPr>
        <w:t>技术岗位人员向校学术委员会述职，校学术委员会对每一位被考核人提出评议结果及建议，对业绩表现给予评价。</w:t>
      </w:r>
    </w:p>
    <w:p w14:paraId="1E410972"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④公示与监督。</w:t>
      </w:r>
      <w:proofErr w:type="gramStart"/>
      <w:r w:rsidRPr="00BE09C1">
        <w:rPr>
          <w:rFonts w:ascii="仿宋_GB2312" w:eastAsia="仿宋_GB2312" w:hAnsi="等线" w:hint="eastAsia"/>
          <w:sz w:val="32"/>
          <w:szCs w:val="32"/>
        </w:rPr>
        <w:t>校聘关键</w:t>
      </w:r>
      <w:proofErr w:type="gramEnd"/>
      <w:r w:rsidRPr="00BE09C1">
        <w:rPr>
          <w:rFonts w:ascii="仿宋_GB2312" w:eastAsia="仿宋_GB2312" w:hAnsi="等线" w:hint="eastAsia"/>
          <w:sz w:val="32"/>
          <w:szCs w:val="32"/>
        </w:rPr>
        <w:t>技术岗位人员的评议结果，在校内公开的校园网专栏中进行公示，接受广大师生监督。</w:t>
      </w:r>
    </w:p>
    <w:p w14:paraId="401417DB"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⑤考核结果审议。</w:t>
      </w:r>
      <w:proofErr w:type="gramStart"/>
      <w:r w:rsidRPr="00BE09C1">
        <w:rPr>
          <w:rFonts w:ascii="仿宋_GB2312" w:eastAsia="仿宋_GB2312" w:hAnsi="等线" w:hint="eastAsia"/>
          <w:sz w:val="32"/>
          <w:szCs w:val="32"/>
        </w:rPr>
        <w:t>校聘关键</w:t>
      </w:r>
      <w:proofErr w:type="gramEnd"/>
      <w:r w:rsidRPr="00BE09C1">
        <w:rPr>
          <w:rFonts w:ascii="仿宋_GB2312" w:eastAsia="仿宋_GB2312" w:hAnsi="等线" w:hint="eastAsia"/>
          <w:sz w:val="32"/>
          <w:szCs w:val="32"/>
        </w:rPr>
        <w:t>技术岗位人员的评议结果公示后，提交学校第三聘期岗位聘用与绩效分配领导小组审议。</w:t>
      </w:r>
    </w:p>
    <w:p w14:paraId="5DE4044C"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处级管理岗位人员的绩效考核方式，由校党委组织部另行制定。</w:t>
      </w:r>
    </w:p>
    <w:p w14:paraId="0F85CC5A"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w:t>
      </w:r>
      <w:r w:rsidRPr="00BE09C1">
        <w:rPr>
          <w:rFonts w:ascii="仿宋_GB2312" w:eastAsia="仿宋_GB2312" w:hAnsi="等线"/>
          <w:sz w:val="32"/>
          <w:szCs w:val="32"/>
        </w:rPr>
        <w:t>2）二级单位负责的绩效考核</w:t>
      </w:r>
    </w:p>
    <w:p w14:paraId="1AFD4C06" w14:textId="039F370C"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各二级单位负责对本单位人员的绩效考核。考核方式按下列程序进行：</w:t>
      </w:r>
    </w:p>
    <w:p w14:paraId="025A45EB"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①制定绩效考核实施细则。各二级单位结合本单位具体</w:t>
      </w:r>
      <w:r w:rsidRPr="00BE09C1">
        <w:rPr>
          <w:rFonts w:ascii="仿宋_GB2312" w:eastAsia="仿宋_GB2312" w:hAnsi="等线" w:hint="eastAsia"/>
          <w:sz w:val="32"/>
          <w:szCs w:val="32"/>
        </w:rPr>
        <w:lastRenderedPageBreak/>
        <w:t>情况，制定本单位教职工考核标准和考核实施细则，在本单位内公示三天，无异议后上报学校批准后实施。</w:t>
      </w:r>
    </w:p>
    <w:p w14:paraId="5C3903A3" w14:textId="0E0F79F0"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②个人自评。按照考核工作安排，被考核人员对业绩材料进行整理，填写考核登记表，</w:t>
      </w:r>
      <w:proofErr w:type="gramStart"/>
      <w:r w:rsidRPr="00BE09C1">
        <w:rPr>
          <w:rFonts w:ascii="仿宋_GB2312" w:eastAsia="仿宋_GB2312" w:hAnsi="等线" w:hint="eastAsia"/>
          <w:sz w:val="32"/>
          <w:szCs w:val="32"/>
        </w:rPr>
        <w:t>对阶段</w:t>
      </w:r>
      <w:proofErr w:type="gramEnd"/>
      <w:r w:rsidRPr="00BE09C1">
        <w:rPr>
          <w:rFonts w:ascii="仿宋_GB2312" w:eastAsia="仿宋_GB2312" w:hAnsi="等线" w:hint="eastAsia"/>
          <w:sz w:val="32"/>
          <w:szCs w:val="32"/>
        </w:rPr>
        <w:t>工作进行全面总结。个人自评应客观真实，佐证材料详实准确，能够反映出考核期限内的各方面工作表现。</w:t>
      </w:r>
    </w:p>
    <w:p w14:paraId="124D780F"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③单位考核工作小组评议。各单位考核工作小组对每一位被考核人提出评议结果及建议，对业绩表现给予评价。</w:t>
      </w:r>
    </w:p>
    <w:p w14:paraId="41039AE3"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④各单位考核结果上报与反馈。各单位考核结果确定后上报学校核准。经学校核准后，将考核结果及时向被考核人反馈。</w:t>
      </w:r>
    </w:p>
    <w:p w14:paraId="4259BC39"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⑤考核的公示与监督。各单位在单位内部公开的考核网络专栏和专用电子邮箱，按照上述程序要求将本单位考核工作小组组成、考核结果等内容在专栏中进行公示，同时要听取各方面的意见建议，并接受广大师生监督。</w:t>
      </w:r>
    </w:p>
    <w:p w14:paraId="0796B4AC"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w:t>
      </w:r>
      <w:r w:rsidRPr="00BE09C1">
        <w:rPr>
          <w:rFonts w:ascii="仿宋_GB2312" w:eastAsia="仿宋_GB2312" w:hAnsi="等线"/>
          <w:sz w:val="32"/>
          <w:szCs w:val="32"/>
        </w:rPr>
        <w:t>3）</w:t>
      </w:r>
      <w:r w:rsidRPr="00BE09C1">
        <w:rPr>
          <w:rFonts w:ascii="仿宋_GB2312" w:eastAsia="仿宋_GB2312" w:hAnsi="等线" w:hint="eastAsia"/>
          <w:sz w:val="32"/>
          <w:szCs w:val="32"/>
        </w:rPr>
        <w:t>个人</w:t>
      </w:r>
      <w:r w:rsidRPr="00BE09C1">
        <w:rPr>
          <w:rFonts w:ascii="仿宋_GB2312" w:eastAsia="仿宋_GB2312" w:hAnsi="等线"/>
          <w:sz w:val="32"/>
          <w:szCs w:val="32"/>
        </w:rPr>
        <w:t>绩效考核内容</w:t>
      </w:r>
    </w:p>
    <w:p w14:paraId="3B9DD56B"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①教师岗。对教学科研岗位系列中教师岗的绩效考核是以教师岗位职责任务和个人聘期绩效总任务为依据，对所完成的教学、科研、社会工作等方面取得的业绩和表现进行全面考核。</w:t>
      </w:r>
    </w:p>
    <w:p w14:paraId="311146C9"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②辅助教学科研岗。对教学科研岗位系列中辅助教学科研岗的绩效考核是以岗位职责为依据，对所完成的辅助实验教学或其它专业技术工作、实验设备的维护和管理等工作的业绩和表现做全面考核。</w:t>
      </w:r>
    </w:p>
    <w:p w14:paraId="7ED5497C"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lastRenderedPageBreak/>
        <w:t>③管理岗。对职能管理岗位系列中管理岗的绩效考核是以岗位职责为依据，以德、能、勤、绩、廉为基本内容，对思想政治表现、职业道德、工作态度、工作业绩、履职情况、廉洁情况等进行全面考核，重点考核工作实绩。</w:t>
      </w:r>
    </w:p>
    <w:p w14:paraId="57710A4A"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④工勤技能岗。对职能管理岗位系列中工勤技能岗的绩效考核是以岗位职责为依据，对工作态度、技术技能水平和创新能力、完成的技术工作量、工作业绩、为单位和校园正常高效运行提供保障和服务等方面进行全面考核，重点考核工作实绩。</w:t>
      </w:r>
    </w:p>
    <w:p w14:paraId="26A4969F" w14:textId="77777777" w:rsidR="00823DBA" w:rsidRPr="00BE09C1" w:rsidRDefault="00D45C87">
      <w:pPr>
        <w:numPr>
          <w:ilvl w:val="0"/>
          <w:numId w:val="1"/>
        </w:numPr>
        <w:spacing w:line="560" w:lineRule="exact"/>
        <w:ind w:firstLineChars="221" w:firstLine="710"/>
        <w:rPr>
          <w:rFonts w:ascii="仿宋_GB2312" w:eastAsia="仿宋_GB2312" w:hAnsi="等线"/>
          <w:b/>
          <w:bCs/>
          <w:sz w:val="32"/>
          <w:szCs w:val="32"/>
        </w:rPr>
      </w:pPr>
      <w:r w:rsidRPr="00BE09C1">
        <w:rPr>
          <w:rFonts w:ascii="仿宋_GB2312" w:eastAsia="仿宋_GB2312" w:hAnsi="等线" w:hint="eastAsia"/>
          <w:b/>
          <w:bCs/>
          <w:sz w:val="32"/>
          <w:szCs w:val="32"/>
        </w:rPr>
        <w:t>综合目标考核</w:t>
      </w:r>
    </w:p>
    <w:p w14:paraId="13330E28" w14:textId="77777777" w:rsidR="00823DBA" w:rsidRPr="00BE09C1" w:rsidRDefault="00D45C87">
      <w:pPr>
        <w:spacing w:line="560" w:lineRule="exact"/>
        <w:ind w:firstLineChars="221" w:firstLine="707"/>
        <w:rPr>
          <w:rFonts w:ascii="仿宋_GB2312" w:eastAsia="仿宋_GB2312" w:hAnsi="等线"/>
          <w:b/>
          <w:bCs/>
          <w:sz w:val="32"/>
          <w:szCs w:val="32"/>
        </w:rPr>
      </w:pPr>
      <w:r w:rsidRPr="00BE09C1">
        <w:rPr>
          <w:rFonts w:ascii="仿宋_GB2312" w:eastAsia="仿宋_GB2312" w:hAnsi="等线" w:hint="eastAsia"/>
          <w:sz w:val="32"/>
          <w:szCs w:val="32"/>
        </w:rPr>
        <w:t>按照学校发展和党建年度综合考核指标、评分标准和考核工作统一部署进行。发展考核满分100分，党建考核满分100分。</w:t>
      </w:r>
    </w:p>
    <w:p w14:paraId="28B2D772"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sz w:val="32"/>
          <w:szCs w:val="32"/>
        </w:rPr>
        <w:t>1.对教学单位的综合目标考核</w:t>
      </w:r>
    </w:p>
    <w:p w14:paraId="6FFFEBC1"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对教学单位的发展考核由基本分80分加发展质量考核20分组成。发展质量考核指标为附件4中带*指标。</w:t>
      </w:r>
    </w:p>
    <w:p w14:paraId="480445EC"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具体考核办法：</w:t>
      </w:r>
    </w:p>
    <w:p w14:paraId="66FB3D7B"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①教师个人按学校相关职能部门要求申报年度教学科研业绩指数。</w:t>
      </w:r>
    </w:p>
    <w:p w14:paraId="4F729437" w14:textId="07C3DA46" w:rsidR="00823DBA" w:rsidRPr="008238D0" w:rsidRDefault="00D45C87">
      <w:pPr>
        <w:spacing w:line="560" w:lineRule="exact"/>
        <w:ind w:firstLineChars="221" w:firstLine="707"/>
        <w:rPr>
          <w:rFonts w:ascii="仿宋_GB2312" w:eastAsia="仿宋_GB2312" w:hAnsi="等线"/>
          <w:sz w:val="32"/>
          <w:szCs w:val="32"/>
        </w:rPr>
      </w:pPr>
      <w:r w:rsidRPr="008238D0">
        <w:rPr>
          <w:rFonts w:ascii="仿宋_GB2312" w:eastAsia="仿宋_GB2312" w:hAnsi="等线" w:hint="eastAsia"/>
          <w:sz w:val="32"/>
          <w:szCs w:val="32"/>
        </w:rPr>
        <w:t>②学校相关职能部门审核教科研业绩指数和教学单位教师</w:t>
      </w:r>
      <w:r w:rsidR="00EF6494" w:rsidRPr="008238D0">
        <w:rPr>
          <w:rFonts w:ascii="仿宋_GB2312" w:eastAsia="仿宋_GB2312" w:hAnsi="等线" w:hint="eastAsia"/>
          <w:sz w:val="32"/>
          <w:szCs w:val="32"/>
        </w:rPr>
        <w:t>岗位</w:t>
      </w:r>
      <w:r w:rsidRPr="008238D0">
        <w:rPr>
          <w:rFonts w:ascii="仿宋_GB2312" w:eastAsia="仿宋_GB2312" w:hAnsi="等线" w:hint="eastAsia"/>
          <w:sz w:val="32"/>
          <w:szCs w:val="32"/>
        </w:rPr>
        <w:t>当量数</w:t>
      </w:r>
      <w:r w:rsidR="00565738" w:rsidRPr="008238D0">
        <w:rPr>
          <w:rFonts w:ascii="仿宋_GB2312" w:eastAsia="仿宋_GB2312" w:hAnsi="等线" w:hint="eastAsia"/>
          <w:sz w:val="32"/>
          <w:szCs w:val="32"/>
        </w:rPr>
        <w:t>。</w:t>
      </w:r>
    </w:p>
    <w:p w14:paraId="7D2455D4" w14:textId="77777777" w:rsidR="00EF51C2" w:rsidRPr="008238D0" w:rsidRDefault="00D45C87" w:rsidP="00EF51C2">
      <w:pPr>
        <w:spacing w:line="560" w:lineRule="exact"/>
        <w:ind w:firstLineChars="221" w:firstLine="707"/>
        <w:rPr>
          <w:rFonts w:ascii="仿宋_GB2312" w:eastAsia="仿宋_GB2312" w:hAnsi="等线"/>
          <w:sz w:val="32"/>
          <w:szCs w:val="32"/>
        </w:rPr>
      </w:pPr>
      <w:r w:rsidRPr="008238D0">
        <w:rPr>
          <w:rFonts w:ascii="仿宋_GB2312" w:eastAsia="仿宋_GB2312" w:hAnsi="等线" w:hint="eastAsia"/>
          <w:sz w:val="32"/>
          <w:szCs w:val="32"/>
        </w:rPr>
        <w:t>③学校相关职能部门（教务处、科技处、人事处）计算发展质量指数（q）。</w:t>
      </w:r>
    </w:p>
    <w:p w14:paraId="75FDB0EE" w14:textId="461B572F" w:rsidR="00EF51C2" w:rsidRPr="00EF51C2" w:rsidRDefault="00EF51C2" w:rsidP="00EF51C2">
      <w:pPr>
        <w:ind w:firstLineChars="221" w:firstLine="707"/>
        <w:rPr>
          <w:rFonts w:ascii="仿宋_GB2312" w:eastAsia="仿宋_GB2312" w:hAnsi="等线"/>
          <w:sz w:val="32"/>
          <w:szCs w:val="32"/>
        </w:rPr>
      </w:pPr>
      <m:oMathPara>
        <m:oMath>
          <m:r>
            <m:rPr>
              <m:nor/>
            </m:rPr>
            <w:rPr>
              <w:rFonts w:ascii="Cambria Math" w:eastAsia="仿宋_GB2312" w:hAnsi="Cambria Math" w:hint="eastAsia"/>
              <w:sz w:val="32"/>
              <w:szCs w:val="32"/>
            </w:rPr>
            <m:t>教学单位发展质量指数</m:t>
          </m:r>
          <m:d>
            <m:dPr>
              <m:begChr m:val="（"/>
              <m:endChr m:val="）"/>
              <m:ctrlPr>
                <w:rPr>
                  <w:rFonts w:ascii="Cambria Math" w:eastAsia="仿宋_GB2312" w:hAnsi="Cambria Math"/>
                  <w:i/>
                  <w:sz w:val="32"/>
                  <w:szCs w:val="32"/>
                </w:rPr>
              </m:ctrlPr>
            </m:dPr>
            <m:e>
              <m:r>
                <w:rPr>
                  <w:rFonts w:ascii="Cambria Math" w:eastAsia="仿宋_GB2312" w:hAnsi="Cambria Math" w:hint="eastAsia"/>
                  <w:sz w:val="32"/>
                  <w:szCs w:val="32"/>
                </w:rPr>
                <m:t>q</m:t>
              </m:r>
            </m:e>
          </m:d>
          <m:r>
            <w:rPr>
              <w:rFonts w:ascii="Cambria Math" w:eastAsia="仿宋_GB2312" w:hAnsi="Cambria Math"/>
              <w:sz w:val="32"/>
              <w:szCs w:val="32"/>
            </w:rPr>
            <m:t>=</m:t>
          </m:r>
          <m:f>
            <m:fPr>
              <m:ctrlPr>
                <w:rPr>
                  <w:rFonts w:ascii="Cambria Math" w:eastAsia="仿宋_GB2312" w:hAnsi="Cambria Math"/>
                  <w:i/>
                  <w:sz w:val="32"/>
                  <w:szCs w:val="32"/>
                </w:rPr>
              </m:ctrlPr>
            </m:fPr>
            <m:num>
              <m:sSub>
                <m:sSubPr>
                  <m:ctrlPr>
                    <w:rPr>
                      <w:rFonts w:ascii="Cambria Math" w:eastAsia="仿宋_GB2312" w:hAnsi="Cambria Math"/>
                      <w:i/>
                      <w:sz w:val="32"/>
                      <w:szCs w:val="32"/>
                    </w:rPr>
                  </m:ctrlPr>
                </m:sSubPr>
                <m:e>
                  <m:r>
                    <w:rPr>
                      <w:rFonts w:ascii="Cambria Math" w:eastAsia="仿宋_GB2312" w:hAnsi="Cambria Math"/>
                      <w:sz w:val="32"/>
                      <w:szCs w:val="32"/>
                    </w:rPr>
                    <m:t>X</m:t>
                  </m:r>
                </m:e>
                <m:sub>
                  <m:r>
                    <w:rPr>
                      <w:rFonts w:ascii="Cambria Math" w:eastAsia="仿宋_GB2312" w:hAnsi="Cambria Math"/>
                      <w:sz w:val="32"/>
                      <w:szCs w:val="32"/>
                    </w:rPr>
                    <m:t>i</m:t>
                  </m:r>
                </m:sub>
              </m:sSub>
              <m:r>
                <w:rPr>
                  <w:rFonts w:ascii="Cambria Math" w:eastAsia="仿宋_GB2312" w:hAnsi="Cambria Math"/>
                  <w:sz w:val="32"/>
                  <w:szCs w:val="32"/>
                </w:rPr>
                <m:t>+</m:t>
              </m:r>
              <m:sSub>
                <m:sSubPr>
                  <m:ctrlPr>
                    <w:rPr>
                      <w:rFonts w:ascii="Cambria Math" w:eastAsia="仿宋_GB2312" w:hAnsi="Cambria Math"/>
                      <w:i/>
                      <w:sz w:val="32"/>
                      <w:szCs w:val="32"/>
                    </w:rPr>
                  </m:ctrlPr>
                </m:sSubPr>
                <m:e>
                  <m:r>
                    <w:rPr>
                      <w:rFonts w:ascii="Cambria Math" w:eastAsia="仿宋_GB2312" w:hAnsi="Cambria Math"/>
                      <w:sz w:val="32"/>
                      <w:szCs w:val="32"/>
                    </w:rPr>
                    <m:t>Y</m:t>
                  </m:r>
                </m:e>
                <m:sub>
                  <m:r>
                    <w:rPr>
                      <w:rFonts w:ascii="Cambria Math" w:eastAsia="仿宋_GB2312" w:hAnsi="Cambria Math"/>
                      <w:sz w:val="32"/>
                      <w:szCs w:val="32"/>
                    </w:rPr>
                    <m:t>i</m:t>
                  </m:r>
                </m:sub>
              </m:sSub>
            </m:num>
            <m:den>
              <m:r>
                <m:rPr>
                  <m:nor/>
                </m:rPr>
                <w:rPr>
                  <w:rFonts w:ascii="Cambria Math" w:eastAsia="仿宋_GB2312" w:hAnsi="Cambria Math" w:hint="eastAsia"/>
                  <w:sz w:val="32"/>
                  <w:szCs w:val="32"/>
                </w:rPr>
                <m:t>教学单位教师</m:t>
              </m:r>
              <m:r>
                <m:rPr>
                  <m:nor/>
                </m:rPr>
                <w:rPr>
                  <w:rFonts w:ascii="Cambria Math" w:eastAsia="仿宋_GB2312" w:hAnsi="Cambria Math" w:hint="eastAsia"/>
                  <w:sz w:val="32"/>
                  <w:szCs w:val="32"/>
                </w:rPr>
                <m:t>岗位</m:t>
              </m:r>
              <m:r>
                <m:rPr>
                  <m:nor/>
                </m:rPr>
                <w:rPr>
                  <w:rFonts w:ascii="Cambria Math" w:eastAsia="仿宋_GB2312" w:hAnsi="Cambria Math" w:hint="eastAsia"/>
                  <w:sz w:val="32"/>
                  <w:szCs w:val="32"/>
                </w:rPr>
                <m:t>当量数</m:t>
              </m:r>
            </m:den>
          </m:f>
        </m:oMath>
      </m:oMathPara>
    </w:p>
    <w:p w14:paraId="207991AD" w14:textId="4096378A" w:rsidR="00EF51C2" w:rsidRPr="00BE09C1" w:rsidRDefault="00EF51C2" w:rsidP="00EF51C2">
      <w:pPr>
        <w:ind w:firstLineChars="221" w:firstLine="707"/>
        <w:jc w:val="center"/>
        <w:rPr>
          <w:rFonts w:ascii="仿宋_GB2312" w:eastAsia="仿宋_GB2312" w:hAnsi="等线"/>
          <w:sz w:val="32"/>
          <w:szCs w:val="32"/>
        </w:rPr>
      </w:pPr>
      <m:oMath>
        <m:sSub>
          <m:sSubPr>
            <m:ctrlPr>
              <w:rPr>
                <w:rFonts w:ascii="Cambria Math" w:eastAsia="仿宋_GB2312" w:hAnsi="Cambria Math"/>
                <w:i/>
                <w:sz w:val="32"/>
                <w:szCs w:val="32"/>
              </w:rPr>
            </m:ctrlPr>
          </m:sSubPr>
          <m:e>
            <m:r>
              <w:rPr>
                <w:rFonts w:ascii="Cambria Math" w:eastAsia="仿宋_GB2312" w:hAnsi="Cambria Math"/>
                <w:sz w:val="32"/>
                <w:szCs w:val="32"/>
              </w:rPr>
              <m:t>X</m:t>
            </m:r>
          </m:e>
          <m:sub>
            <m:r>
              <w:rPr>
                <w:rFonts w:ascii="Cambria Math" w:eastAsia="仿宋_GB2312" w:hAnsi="Cambria Math" w:hint="eastAsia"/>
                <w:sz w:val="32"/>
                <w:szCs w:val="32"/>
              </w:rPr>
              <m:t>i</m:t>
            </m:r>
          </m:sub>
        </m:sSub>
        <m:r>
          <w:rPr>
            <w:rFonts w:ascii="Cambria Math" w:eastAsia="仿宋_GB2312" w:hAnsi="Cambria Math"/>
            <w:sz w:val="32"/>
            <w:szCs w:val="32"/>
          </w:rPr>
          <m:t>=</m:t>
        </m:r>
        <m:f>
          <m:fPr>
            <m:ctrlPr>
              <w:rPr>
                <w:rFonts w:ascii="Cambria Math" w:eastAsia="仿宋_GB2312" w:hAnsi="Cambria Math"/>
                <w:i/>
                <w:sz w:val="32"/>
                <w:szCs w:val="32"/>
              </w:rPr>
            </m:ctrlPr>
          </m:fPr>
          <m:num>
            <m:sSub>
              <m:sSubPr>
                <m:ctrlPr>
                  <w:rPr>
                    <w:rFonts w:ascii="Cambria Math" w:eastAsia="仿宋_GB2312" w:hAnsi="Cambria Math"/>
                    <w:i/>
                    <w:sz w:val="32"/>
                    <w:szCs w:val="32"/>
                  </w:rPr>
                </m:ctrlPr>
              </m:sSubPr>
              <m:e>
                <m:r>
                  <w:rPr>
                    <w:rFonts w:ascii="Cambria Math" w:eastAsia="仿宋_GB2312" w:hAnsi="Cambria Math"/>
                    <w:sz w:val="32"/>
                    <w:szCs w:val="32"/>
                  </w:rPr>
                  <m:t>JY</m:t>
                </m:r>
              </m:e>
              <m:sub>
                <m:r>
                  <w:rPr>
                    <w:rFonts w:ascii="Cambria Math" w:eastAsia="仿宋_GB2312" w:hAnsi="Cambria Math"/>
                    <w:sz w:val="32"/>
                    <w:szCs w:val="32"/>
                  </w:rPr>
                  <m:t>i</m:t>
                </m:r>
              </m:sub>
            </m:sSub>
          </m:num>
          <m:den>
            <m:r>
              <w:rPr>
                <w:rFonts w:ascii="Cambria Math" w:eastAsia="仿宋_GB2312" w:hAnsi="Cambria Math"/>
                <w:sz w:val="32"/>
                <w:szCs w:val="32"/>
              </w:rPr>
              <m:t>maxJY</m:t>
            </m:r>
          </m:den>
        </m:f>
        <m:r>
          <w:rPr>
            <w:rFonts w:ascii="Cambria Math" w:eastAsia="仿宋_GB2312" w:hAnsi="Cambria Math"/>
            <w:sz w:val="32"/>
            <w:szCs w:val="32"/>
          </w:rPr>
          <m:t>×100</m:t>
        </m:r>
      </m:oMath>
      <w:r w:rsidRPr="00BE09C1">
        <w:rPr>
          <w:rFonts w:ascii="仿宋_GB2312" w:eastAsia="仿宋_GB2312" w:hAnsi="等线" w:hint="eastAsia"/>
          <w:sz w:val="32"/>
          <w:szCs w:val="32"/>
        </w:rPr>
        <w:t xml:space="preserve"> </w:t>
      </w:r>
      <w:r w:rsidRPr="00BE09C1">
        <w:rPr>
          <w:rFonts w:ascii="仿宋_GB2312" w:eastAsia="仿宋_GB2312" w:hAnsi="等线"/>
          <w:sz w:val="32"/>
          <w:szCs w:val="32"/>
        </w:rPr>
        <w:t xml:space="preserve">    </w:t>
      </w:r>
      <m:oMath>
        <m:sSub>
          <m:sSubPr>
            <m:ctrlPr>
              <w:rPr>
                <w:rFonts w:ascii="Cambria Math" w:eastAsia="仿宋_GB2312" w:hAnsi="Cambria Math"/>
                <w:i/>
                <w:sz w:val="32"/>
                <w:szCs w:val="32"/>
              </w:rPr>
            </m:ctrlPr>
          </m:sSubPr>
          <m:e>
            <m:r>
              <w:rPr>
                <w:rFonts w:ascii="Cambria Math" w:eastAsia="仿宋_GB2312" w:hAnsi="Cambria Math"/>
                <w:sz w:val="32"/>
                <w:szCs w:val="32"/>
              </w:rPr>
              <m:t>Y</m:t>
            </m:r>
          </m:e>
          <m:sub>
            <m:r>
              <w:rPr>
                <w:rFonts w:ascii="Cambria Math" w:eastAsia="仿宋_GB2312" w:hAnsi="Cambria Math" w:hint="eastAsia"/>
                <w:sz w:val="32"/>
                <w:szCs w:val="32"/>
              </w:rPr>
              <m:t>i</m:t>
            </m:r>
          </m:sub>
        </m:sSub>
        <m:r>
          <w:rPr>
            <w:rFonts w:ascii="Cambria Math" w:eastAsia="仿宋_GB2312" w:hAnsi="Cambria Math"/>
            <w:sz w:val="32"/>
            <w:szCs w:val="32"/>
          </w:rPr>
          <m:t>=</m:t>
        </m:r>
        <m:f>
          <m:fPr>
            <m:ctrlPr>
              <w:rPr>
                <w:rFonts w:ascii="Cambria Math" w:eastAsia="仿宋_GB2312" w:hAnsi="Cambria Math"/>
                <w:i/>
                <w:sz w:val="32"/>
                <w:szCs w:val="32"/>
              </w:rPr>
            </m:ctrlPr>
          </m:fPr>
          <m:num>
            <m:sSub>
              <m:sSubPr>
                <m:ctrlPr>
                  <w:rPr>
                    <w:rFonts w:ascii="Cambria Math" w:eastAsia="仿宋_GB2312" w:hAnsi="Cambria Math"/>
                    <w:i/>
                    <w:sz w:val="32"/>
                    <w:szCs w:val="32"/>
                  </w:rPr>
                </m:ctrlPr>
              </m:sSubPr>
              <m:e>
                <m:r>
                  <w:rPr>
                    <w:rFonts w:ascii="Cambria Math" w:eastAsia="仿宋_GB2312" w:hAnsi="Cambria Math"/>
                    <w:sz w:val="32"/>
                    <w:szCs w:val="32"/>
                  </w:rPr>
                  <m:t>KY</m:t>
                </m:r>
              </m:e>
              <m:sub>
                <m:r>
                  <w:rPr>
                    <w:rFonts w:ascii="Cambria Math" w:eastAsia="仿宋_GB2312" w:hAnsi="Cambria Math"/>
                    <w:sz w:val="32"/>
                    <w:szCs w:val="32"/>
                  </w:rPr>
                  <m:t>i</m:t>
                </m:r>
              </m:sub>
            </m:sSub>
          </m:num>
          <m:den>
            <m:r>
              <w:rPr>
                <w:rFonts w:ascii="Cambria Math" w:eastAsia="仿宋_GB2312" w:hAnsi="Cambria Math"/>
                <w:sz w:val="32"/>
                <w:szCs w:val="32"/>
              </w:rPr>
              <m:t>maxKY</m:t>
            </m:r>
          </m:den>
        </m:f>
      </m:oMath>
    </w:p>
    <w:p w14:paraId="09156B05" w14:textId="4112FE85" w:rsidR="00823DBA" w:rsidRPr="008238D0" w:rsidRDefault="00D45C87" w:rsidP="00EF51C2">
      <w:pPr>
        <w:spacing w:line="560" w:lineRule="exact"/>
        <w:ind w:firstLineChars="221" w:firstLine="707"/>
        <w:rPr>
          <w:rFonts w:ascii="仿宋_GB2312" w:eastAsia="仿宋_GB2312" w:hAnsi="等线"/>
          <w:sz w:val="32"/>
          <w:szCs w:val="32"/>
        </w:rPr>
      </w:pPr>
      <w:proofErr w:type="spellStart"/>
      <w:r w:rsidRPr="008238D0">
        <w:rPr>
          <w:rFonts w:ascii="仿宋_GB2312" w:eastAsia="仿宋_GB2312" w:hAnsi="等线" w:hint="eastAsia"/>
          <w:sz w:val="32"/>
          <w:szCs w:val="32"/>
        </w:rPr>
        <w:t>JY</w:t>
      </w:r>
      <w:r w:rsidRPr="008238D0">
        <w:rPr>
          <w:rFonts w:ascii="仿宋_GB2312" w:eastAsia="仿宋_GB2312" w:hAnsi="等线" w:hint="eastAsia"/>
          <w:sz w:val="32"/>
          <w:szCs w:val="32"/>
          <w:vertAlign w:val="subscript"/>
        </w:rPr>
        <w:t>i</w:t>
      </w:r>
      <w:proofErr w:type="spellEnd"/>
      <w:r w:rsidRPr="008238D0">
        <w:rPr>
          <w:rFonts w:ascii="仿宋_GB2312" w:eastAsia="仿宋_GB2312" w:hAnsi="等线" w:hint="eastAsia"/>
          <w:sz w:val="32"/>
          <w:szCs w:val="32"/>
        </w:rPr>
        <w:t>为Σ教学单位发展质量指标教学业绩指数；</w:t>
      </w:r>
      <w:proofErr w:type="spellStart"/>
      <w:r w:rsidRPr="008238D0">
        <w:rPr>
          <w:rFonts w:ascii="仿宋_GB2312" w:eastAsia="仿宋_GB2312" w:hAnsi="等线" w:hint="eastAsia"/>
          <w:sz w:val="32"/>
          <w:szCs w:val="32"/>
        </w:rPr>
        <w:t>KY</w:t>
      </w:r>
      <w:r w:rsidRPr="008238D0">
        <w:rPr>
          <w:rFonts w:ascii="仿宋_GB2312" w:eastAsia="仿宋_GB2312" w:hAnsi="等线" w:hint="eastAsia"/>
          <w:sz w:val="32"/>
          <w:szCs w:val="32"/>
          <w:vertAlign w:val="subscript"/>
        </w:rPr>
        <w:t>i</w:t>
      </w:r>
      <w:proofErr w:type="spellEnd"/>
      <w:r w:rsidRPr="008238D0">
        <w:rPr>
          <w:rFonts w:ascii="仿宋_GB2312" w:eastAsia="仿宋_GB2312" w:hAnsi="等线" w:hint="eastAsia"/>
          <w:sz w:val="32"/>
          <w:szCs w:val="32"/>
        </w:rPr>
        <w:t>为Σ教学单位发展质量指标科研业绩指数；</w:t>
      </w:r>
      <w:proofErr w:type="spellStart"/>
      <w:r w:rsidRPr="008238D0">
        <w:rPr>
          <w:rFonts w:ascii="仿宋_GB2312" w:eastAsia="仿宋_GB2312" w:hAnsi="等线" w:hint="eastAsia"/>
          <w:sz w:val="32"/>
          <w:szCs w:val="32"/>
        </w:rPr>
        <w:t>i</w:t>
      </w:r>
      <w:proofErr w:type="spellEnd"/>
      <w:r w:rsidRPr="008238D0">
        <w:rPr>
          <w:rFonts w:ascii="仿宋_GB2312" w:eastAsia="仿宋_GB2312" w:hAnsi="等线" w:hint="eastAsia"/>
          <w:sz w:val="32"/>
          <w:szCs w:val="32"/>
        </w:rPr>
        <w:t>为教学单位数（1</w:t>
      </w:r>
      <w:r w:rsidRPr="008238D0">
        <w:rPr>
          <w:rFonts w:ascii="微软雅黑" w:eastAsia="微软雅黑" w:hAnsi="微软雅黑" w:cs="微软雅黑" w:hint="eastAsia"/>
          <w:sz w:val="32"/>
          <w:szCs w:val="32"/>
        </w:rPr>
        <w:t>-</w:t>
      </w:r>
      <w:r w:rsidRPr="008238D0">
        <w:rPr>
          <w:rFonts w:ascii="仿宋_GB2312" w:eastAsia="仿宋_GB2312" w:hAnsi="等线" w:hint="eastAsia"/>
          <w:sz w:val="32"/>
          <w:szCs w:val="32"/>
        </w:rPr>
        <w:t>13）。</w:t>
      </w:r>
    </w:p>
    <w:p w14:paraId="15B7579D"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按照学校涵盖的工、理和管、艺、文、经、法学科门类，分工理和其它两大教学单位群体。工理群体包括土木工程学院、建筑与规划学院、环境与能源工程学院、电子与信息工程学院、材料与化学工程学院、数理学院、机械与电气工程学院；其它群体包括经济与管理学院、外国语学院、艺术学院、公共管理学院、马克思主义学院</w:t>
      </w:r>
      <w:r w:rsidR="00A92667" w:rsidRPr="00A92667">
        <w:rPr>
          <w:rFonts w:ascii="仿宋_GB2312" w:eastAsia="仿宋_GB2312" w:hAnsi="等线" w:hint="eastAsia"/>
          <w:sz w:val="32"/>
          <w:szCs w:val="32"/>
        </w:rPr>
        <w:t>、体育教学部</w:t>
      </w:r>
      <w:r w:rsidRPr="00BE09C1">
        <w:rPr>
          <w:rFonts w:ascii="仿宋_GB2312" w:eastAsia="仿宋_GB2312" w:hAnsi="等线" w:hint="eastAsia"/>
          <w:sz w:val="32"/>
          <w:szCs w:val="32"/>
        </w:rPr>
        <w:t>。</w:t>
      </w:r>
    </w:p>
    <w:p w14:paraId="35A8EFBD"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按上式分别计算两大教学单位群体q。</w:t>
      </w:r>
    </w:p>
    <w:p w14:paraId="2D01E700"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④在两大教学单位群体内，按照q值大小排序并给予发展质量得分Q。q</w:t>
      </w:r>
      <w:proofErr w:type="gramStart"/>
      <w:r w:rsidRPr="00BE09C1">
        <w:rPr>
          <w:rFonts w:ascii="仿宋_GB2312" w:eastAsia="仿宋_GB2312" w:hAnsi="等线" w:hint="eastAsia"/>
          <w:sz w:val="32"/>
          <w:szCs w:val="32"/>
        </w:rPr>
        <w:t>值排前</w:t>
      </w:r>
      <w:proofErr w:type="gramEnd"/>
      <w:r w:rsidRPr="00BE09C1">
        <w:rPr>
          <w:rFonts w:ascii="仿宋_GB2312" w:eastAsia="仿宋_GB2312" w:hAnsi="等线" w:hint="eastAsia"/>
          <w:sz w:val="32"/>
          <w:szCs w:val="32"/>
        </w:rPr>
        <w:t>30%的教学单位（含30%）得分20分；30%至60%的教学单位（不含30%，含60%）得分18分；后</w:t>
      </w:r>
      <w:r w:rsidRPr="00BE09C1">
        <w:rPr>
          <w:rFonts w:ascii="仿宋_GB2312" w:eastAsia="仿宋_GB2312" w:hAnsi="等线"/>
          <w:sz w:val="32"/>
          <w:szCs w:val="32"/>
        </w:rPr>
        <w:t>4</w:t>
      </w:r>
      <w:r w:rsidRPr="00BE09C1">
        <w:rPr>
          <w:rFonts w:ascii="仿宋_GB2312" w:eastAsia="仿宋_GB2312" w:hAnsi="等线" w:hint="eastAsia"/>
          <w:sz w:val="32"/>
          <w:szCs w:val="32"/>
        </w:rPr>
        <w:t>0%教学单位得分12分。</w:t>
      </w:r>
    </w:p>
    <w:p w14:paraId="3D07AD76"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微软雅黑" w:cs="微软雅黑" w:hint="eastAsia"/>
          <w:sz w:val="32"/>
          <w:szCs w:val="32"/>
        </w:rPr>
        <w:t>⑤</w:t>
      </w:r>
      <w:r w:rsidRPr="00BE09C1">
        <w:rPr>
          <w:rFonts w:ascii="仿宋_GB2312" w:eastAsia="仿宋_GB2312" w:hAnsi="等线" w:hint="eastAsia"/>
          <w:sz w:val="32"/>
          <w:szCs w:val="32"/>
        </w:rPr>
        <w:t>分两大教学单位群体计算教学单位综合目标考核总得分。总得分=党建考核得分+发展考核基本分得分+发展质量考核得分Q。</w:t>
      </w:r>
    </w:p>
    <w:p w14:paraId="6A966620" w14:textId="77777777" w:rsidR="00823DBA" w:rsidRPr="00BE09C1" w:rsidRDefault="00D45C87">
      <w:pPr>
        <w:spacing w:line="560" w:lineRule="exact"/>
        <w:ind w:firstLineChars="200" w:firstLine="640"/>
        <w:rPr>
          <w:rFonts w:ascii="仿宋_GB2312" w:eastAsia="仿宋_GB2312" w:hAnsi="等线"/>
          <w:sz w:val="32"/>
          <w:szCs w:val="32"/>
        </w:rPr>
      </w:pPr>
      <w:r w:rsidRPr="00BE09C1">
        <w:rPr>
          <w:rFonts w:ascii="仿宋_GB2312" w:eastAsia="仿宋_GB2312" w:hAnsi="等线" w:hint="eastAsia"/>
          <w:sz w:val="32"/>
          <w:szCs w:val="32"/>
        </w:rPr>
        <w:t>2.对非教学单位综合目标考核</w:t>
      </w:r>
    </w:p>
    <w:p w14:paraId="26D8C6CC" w14:textId="77777777" w:rsidR="00823DBA" w:rsidRPr="00BE09C1" w:rsidRDefault="00D45C87">
      <w:pPr>
        <w:spacing w:line="560" w:lineRule="exact"/>
        <w:ind w:firstLineChars="200" w:firstLine="640"/>
        <w:rPr>
          <w:rFonts w:ascii="仿宋_GB2312" w:eastAsia="仿宋_GB2312" w:hAnsi="等线"/>
          <w:sz w:val="32"/>
          <w:szCs w:val="32"/>
        </w:rPr>
      </w:pPr>
      <w:r w:rsidRPr="00BE09C1">
        <w:rPr>
          <w:rFonts w:ascii="仿宋_GB2312" w:eastAsia="仿宋_GB2312" w:hAnsi="等线" w:hint="eastAsia"/>
          <w:sz w:val="32"/>
          <w:szCs w:val="32"/>
        </w:rPr>
        <w:t>按照学校发展和党建年度综合考核工作的具体部署安排进行考核。</w:t>
      </w:r>
    </w:p>
    <w:p w14:paraId="654F4C89" w14:textId="77777777" w:rsidR="00823DBA" w:rsidRPr="00BE09C1" w:rsidRDefault="00D45C87">
      <w:pPr>
        <w:spacing w:line="560" w:lineRule="exact"/>
        <w:ind w:firstLineChars="200" w:firstLine="640"/>
        <w:rPr>
          <w:rFonts w:ascii="仿宋_GB2312" w:eastAsia="仿宋_GB2312" w:hAnsi="等线"/>
          <w:sz w:val="32"/>
          <w:szCs w:val="32"/>
        </w:rPr>
      </w:pPr>
      <w:r w:rsidRPr="00BE09C1">
        <w:rPr>
          <w:rFonts w:ascii="仿宋_GB2312" w:eastAsia="仿宋_GB2312" w:hAnsi="等线" w:hint="eastAsia"/>
          <w:sz w:val="32"/>
          <w:szCs w:val="32"/>
        </w:rPr>
        <w:t>二级单位综合目标考核按年度于每年末进行，由组织部、人事处实施。</w:t>
      </w:r>
    </w:p>
    <w:p w14:paraId="2E38081A" w14:textId="77777777" w:rsidR="00823DBA" w:rsidRPr="00BE09C1" w:rsidRDefault="00D45C87">
      <w:pPr>
        <w:pStyle w:val="3"/>
        <w:spacing w:before="0" w:after="0" w:line="560" w:lineRule="exact"/>
        <w:ind w:firstLineChars="200" w:firstLine="643"/>
        <w:rPr>
          <w:rFonts w:ascii="黑体" w:eastAsia="黑体" w:hAnsi="黑体"/>
        </w:rPr>
      </w:pPr>
      <w:bookmarkStart w:id="14" w:name="_Toc69832955"/>
      <w:bookmarkStart w:id="15" w:name="_Toc73889239"/>
      <w:r w:rsidRPr="00BE09C1">
        <w:rPr>
          <w:rFonts w:ascii="黑体" w:eastAsia="黑体" w:hAnsi="黑体" w:hint="eastAsia"/>
        </w:rPr>
        <w:lastRenderedPageBreak/>
        <w:t>六、考核等次</w:t>
      </w:r>
      <w:bookmarkEnd w:id="14"/>
      <w:bookmarkEnd w:id="15"/>
    </w:p>
    <w:p w14:paraId="369B893D" w14:textId="77777777" w:rsidR="00823DBA" w:rsidRPr="00BE09C1" w:rsidRDefault="00D45C87">
      <w:pPr>
        <w:spacing w:line="560" w:lineRule="exact"/>
        <w:ind w:firstLineChars="221" w:firstLine="710"/>
        <w:rPr>
          <w:rFonts w:ascii="仿宋_GB2312" w:eastAsia="仿宋_GB2312" w:hAnsi="等线"/>
          <w:b/>
          <w:bCs/>
          <w:sz w:val="32"/>
          <w:szCs w:val="32"/>
        </w:rPr>
      </w:pPr>
      <w:r w:rsidRPr="00BE09C1">
        <w:rPr>
          <w:rFonts w:ascii="仿宋_GB2312" w:eastAsia="仿宋_GB2312" w:hAnsi="等线" w:hint="eastAsia"/>
          <w:b/>
          <w:bCs/>
          <w:sz w:val="32"/>
          <w:szCs w:val="32"/>
        </w:rPr>
        <w:t>（一）岗位考核</w:t>
      </w:r>
    </w:p>
    <w:p w14:paraId="07ECC10E"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岗位考核结果分为优秀、合格、基本合格和不合格</w:t>
      </w:r>
      <w:r w:rsidRPr="00BE09C1">
        <w:rPr>
          <w:rFonts w:ascii="仿宋_GB2312" w:eastAsia="仿宋_GB2312" w:hAnsi="等线"/>
          <w:sz w:val="32"/>
          <w:szCs w:val="32"/>
        </w:rPr>
        <w:t>4个等次。</w:t>
      </w:r>
    </w:p>
    <w:p w14:paraId="20B6EC09"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sz w:val="32"/>
          <w:szCs w:val="32"/>
        </w:rPr>
        <w:t>1.优秀：全面履行岗位职责，高质量地完成岗位职责任务，业绩显著或做出突出贡献，服务对象满意度高。比例一般不超过本单位参加年度考核人数的14%。</w:t>
      </w:r>
    </w:p>
    <w:p w14:paraId="2489E6B8"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sz w:val="32"/>
          <w:szCs w:val="32"/>
        </w:rPr>
        <w:t>2.合格：能够履行岗位职责，完成岗位职责任务，富有成效，服务对象满意度较高。</w:t>
      </w:r>
    </w:p>
    <w:p w14:paraId="5964E554"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sz w:val="32"/>
          <w:szCs w:val="32"/>
        </w:rPr>
        <w:t>3.基本合格：基本能够履行岗位职责，但完成任务的数量不足，质量和效率不高，或者在工作中有较大失误，或者服务对象满意度较低。</w:t>
      </w:r>
    </w:p>
    <w:p w14:paraId="0EBEA21B"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sz w:val="32"/>
          <w:szCs w:val="32"/>
        </w:rPr>
        <w:t>4.不合格：未能履行岗位职责，未能完成工作任务，或者在工作中因严重失误、失职，造成重大损失或者恶劣社会影响。</w:t>
      </w:r>
    </w:p>
    <w:p w14:paraId="425DB070" w14:textId="77777777" w:rsidR="00823DBA" w:rsidRPr="00BE09C1" w:rsidRDefault="00D45C87">
      <w:pPr>
        <w:spacing w:line="560" w:lineRule="exact"/>
        <w:ind w:firstLineChars="221" w:firstLine="710"/>
        <w:rPr>
          <w:rFonts w:ascii="仿宋_GB2312" w:eastAsia="仿宋_GB2312" w:hAnsi="等线"/>
          <w:b/>
          <w:bCs/>
          <w:sz w:val="32"/>
          <w:szCs w:val="32"/>
        </w:rPr>
      </w:pPr>
      <w:r w:rsidRPr="00BE09C1">
        <w:rPr>
          <w:rFonts w:ascii="仿宋_GB2312" w:eastAsia="仿宋_GB2312" w:hAnsi="等线" w:hint="eastAsia"/>
          <w:b/>
          <w:bCs/>
          <w:sz w:val="32"/>
          <w:szCs w:val="32"/>
        </w:rPr>
        <w:t>（二）聘期考核</w:t>
      </w:r>
    </w:p>
    <w:p w14:paraId="1F468F3B"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聘期考核结果分为合格和不合格</w:t>
      </w:r>
      <w:r w:rsidRPr="00BE09C1">
        <w:rPr>
          <w:rFonts w:ascii="仿宋_GB2312" w:eastAsia="仿宋_GB2312" w:hAnsi="等线"/>
          <w:sz w:val="32"/>
          <w:szCs w:val="32"/>
        </w:rPr>
        <w:t>2个等次。</w:t>
      </w:r>
    </w:p>
    <w:p w14:paraId="70F19C67"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sz w:val="32"/>
          <w:szCs w:val="32"/>
        </w:rPr>
        <w:t>1.合格：完成聘期岗位绩效任务。</w:t>
      </w:r>
    </w:p>
    <w:p w14:paraId="000A10AF"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sz w:val="32"/>
          <w:szCs w:val="32"/>
        </w:rPr>
        <w:t>2.不合格：未完成聘期岗位绩效任务。</w:t>
      </w:r>
    </w:p>
    <w:p w14:paraId="1D2EC764" w14:textId="77777777" w:rsidR="00823DBA" w:rsidRPr="00BE09C1" w:rsidRDefault="00D45C87">
      <w:pPr>
        <w:spacing w:line="560" w:lineRule="exact"/>
        <w:ind w:firstLineChars="221" w:firstLine="710"/>
        <w:rPr>
          <w:rFonts w:ascii="仿宋_GB2312" w:eastAsia="仿宋_GB2312" w:hAnsi="等线"/>
          <w:b/>
          <w:bCs/>
          <w:sz w:val="32"/>
          <w:szCs w:val="32"/>
        </w:rPr>
      </w:pPr>
      <w:r w:rsidRPr="00BE09C1">
        <w:rPr>
          <w:rFonts w:ascii="仿宋_GB2312" w:eastAsia="仿宋_GB2312" w:hAnsi="等线" w:hint="eastAsia"/>
          <w:b/>
          <w:bCs/>
          <w:sz w:val="32"/>
          <w:szCs w:val="32"/>
        </w:rPr>
        <w:t>（三）综合目标考核</w:t>
      </w:r>
    </w:p>
    <w:p w14:paraId="26A41B8D" w14:textId="77777777" w:rsidR="00823DBA" w:rsidRPr="00BE09C1" w:rsidRDefault="00D45C87">
      <w:pPr>
        <w:spacing w:line="560" w:lineRule="exact"/>
        <w:ind w:firstLineChars="200" w:firstLine="640"/>
        <w:rPr>
          <w:rFonts w:ascii="仿宋_GB2312" w:eastAsia="仿宋_GB2312" w:hAnsi="等线"/>
          <w:sz w:val="32"/>
          <w:szCs w:val="32"/>
        </w:rPr>
      </w:pPr>
      <w:bookmarkStart w:id="16" w:name="_Toc69832956"/>
      <w:r w:rsidRPr="00BE09C1">
        <w:rPr>
          <w:rFonts w:ascii="仿宋_GB2312" w:eastAsia="仿宋_GB2312" w:hAnsi="等线" w:hint="eastAsia"/>
          <w:sz w:val="32"/>
          <w:szCs w:val="32"/>
        </w:rPr>
        <w:t>综合目标考核结果（总得分），按照总得分排序，分为优、良、合格等次，其中优秀等次不超过</w:t>
      </w:r>
      <w:r w:rsidRPr="00BE09C1">
        <w:rPr>
          <w:rFonts w:ascii="仿宋_GB2312" w:eastAsia="仿宋_GB2312" w:hAnsi="等线"/>
          <w:sz w:val="32"/>
          <w:szCs w:val="32"/>
        </w:rPr>
        <w:t>30%，优良等次不超过70%，考核结果作为二</w:t>
      </w:r>
      <w:r w:rsidRPr="00BE09C1">
        <w:rPr>
          <w:rFonts w:ascii="仿宋_GB2312" w:eastAsia="仿宋_GB2312" w:hAnsi="等线" w:hint="eastAsia"/>
          <w:sz w:val="32"/>
          <w:szCs w:val="32"/>
        </w:rPr>
        <w:t>级</w:t>
      </w:r>
      <w:r w:rsidRPr="00BE09C1">
        <w:rPr>
          <w:rFonts w:ascii="仿宋_GB2312" w:eastAsia="仿宋_GB2312" w:hAnsi="等线"/>
          <w:sz w:val="32"/>
          <w:szCs w:val="32"/>
        </w:rPr>
        <w:t>单位调控补贴（奖励性绩效调控部分）核拨依据。</w:t>
      </w:r>
    </w:p>
    <w:p w14:paraId="00C1B7A2" w14:textId="77777777" w:rsidR="00823DBA" w:rsidRPr="00BE09C1" w:rsidRDefault="00D45C87">
      <w:pPr>
        <w:pStyle w:val="3"/>
        <w:spacing w:before="0" w:after="0" w:line="560" w:lineRule="exact"/>
        <w:ind w:firstLineChars="200" w:firstLine="643"/>
        <w:rPr>
          <w:rFonts w:ascii="黑体" w:eastAsia="黑体" w:hAnsi="黑体"/>
        </w:rPr>
      </w:pPr>
      <w:bookmarkStart w:id="17" w:name="_Toc73889240"/>
      <w:r w:rsidRPr="00BE09C1">
        <w:rPr>
          <w:rFonts w:ascii="黑体" w:eastAsia="黑体" w:hAnsi="黑体" w:hint="eastAsia"/>
        </w:rPr>
        <w:lastRenderedPageBreak/>
        <w:t>七、考核结果使用</w:t>
      </w:r>
      <w:bookmarkEnd w:id="16"/>
      <w:bookmarkEnd w:id="17"/>
    </w:p>
    <w:p w14:paraId="22AE794D" w14:textId="77777777" w:rsidR="00823DBA" w:rsidRPr="00BE09C1" w:rsidRDefault="00D45C87">
      <w:pPr>
        <w:spacing w:line="560" w:lineRule="exact"/>
        <w:ind w:firstLineChars="221" w:firstLine="710"/>
        <w:rPr>
          <w:rFonts w:ascii="仿宋_GB2312" w:eastAsia="仿宋_GB2312" w:hAnsi="等线"/>
          <w:b/>
          <w:bCs/>
          <w:sz w:val="32"/>
          <w:szCs w:val="32"/>
        </w:rPr>
      </w:pPr>
      <w:r w:rsidRPr="00BE09C1">
        <w:rPr>
          <w:rFonts w:ascii="仿宋_GB2312" w:eastAsia="仿宋_GB2312" w:hAnsi="等线" w:hint="eastAsia"/>
          <w:b/>
          <w:bCs/>
          <w:sz w:val="32"/>
          <w:szCs w:val="32"/>
        </w:rPr>
        <w:t>（一）岗位考核结果的使用</w:t>
      </w:r>
    </w:p>
    <w:p w14:paraId="1A704256" w14:textId="71621A8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sz w:val="32"/>
          <w:szCs w:val="32"/>
        </w:rPr>
        <w:t>1.岗位考核结果既是教职工年度考核的依据，也是评优、晋级、职称晋升的依据。</w:t>
      </w:r>
    </w:p>
    <w:p w14:paraId="5FADA788"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sz w:val="32"/>
          <w:szCs w:val="32"/>
        </w:rPr>
        <w:t>2.岗位考核结果为合格以上者，基础性绩效工资按月全额发放；岗位考核结果为基本合格者，由二级单位以书面形式向其提出告诫，校内基础性绩效工资按70%发放；岗位考核结果不合格者，由二级单位以书面形式向其提出警告，停发校内基础性绩效工资。二级单位出具的告诫、警告通知须报人事处备案。</w:t>
      </w:r>
    </w:p>
    <w:p w14:paraId="2400FD23" w14:textId="77777777" w:rsidR="00823DBA" w:rsidRPr="00BE09C1" w:rsidRDefault="00D45C87">
      <w:pPr>
        <w:spacing w:line="560" w:lineRule="exact"/>
        <w:ind w:firstLineChars="221" w:firstLine="710"/>
        <w:rPr>
          <w:rFonts w:ascii="仿宋_GB2312" w:eastAsia="仿宋_GB2312" w:hAnsi="等线"/>
          <w:b/>
          <w:bCs/>
          <w:sz w:val="32"/>
          <w:szCs w:val="32"/>
        </w:rPr>
      </w:pPr>
      <w:r w:rsidRPr="00BE09C1">
        <w:rPr>
          <w:rFonts w:ascii="仿宋_GB2312" w:eastAsia="仿宋_GB2312" w:hAnsi="等线" w:hint="eastAsia"/>
          <w:b/>
          <w:bCs/>
          <w:sz w:val="32"/>
          <w:szCs w:val="32"/>
        </w:rPr>
        <w:t>（二）聘期考核结果的使用</w:t>
      </w:r>
    </w:p>
    <w:p w14:paraId="54FBF916"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sz w:val="32"/>
          <w:szCs w:val="32"/>
        </w:rPr>
        <w:t>1.聘期考核结果是下一聘期续聘、竞聘、转聘、解聘的依据。</w:t>
      </w:r>
    </w:p>
    <w:p w14:paraId="618FA4DF"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聘期绩效考核合格人员，可参加下一聘期的原岗位续聘或高等级岗位竞聘。聘期绩效考核不合格人员，如原聘岗位继续设置，可参加竞聘，但不得竞聘高于原等级的岗位；亦可经学校同意后转聘其它岗位。</w:t>
      </w:r>
    </w:p>
    <w:p w14:paraId="5EB4DDB8"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sz w:val="32"/>
          <w:szCs w:val="32"/>
        </w:rPr>
        <w:t>2.</w:t>
      </w:r>
      <w:proofErr w:type="gramStart"/>
      <w:r w:rsidRPr="00BE09C1">
        <w:rPr>
          <w:rFonts w:ascii="仿宋_GB2312" w:eastAsia="仿宋_GB2312" w:hAnsi="等线"/>
          <w:sz w:val="32"/>
          <w:szCs w:val="32"/>
        </w:rPr>
        <w:t>校聘关键</w:t>
      </w:r>
      <w:proofErr w:type="gramEnd"/>
      <w:r w:rsidRPr="00BE09C1">
        <w:rPr>
          <w:rFonts w:ascii="仿宋_GB2312" w:eastAsia="仿宋_GB2312" w:hAnsi="等线"/>
          <w:sz w:val="32"/>
          <w:szCs w:val="32"/>
        </w:rPr>
        <w:t>技术岗位人员绩效考核结果是核发其责任津贴的依据。具体核发办法见《安徽建筑大学第三聘期绩效工资实施办法》。</w:t>
      </w:r>
    </w:p>
    <w:p w14:paraId="5BAACC76"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sz w:val="32"/>
          <w:szCs w:val="32"/>
        </w:rPr>
        <w:t>3.各二级单位所聘人员的奖励性绩效工资核发，按各单位所制定的考核实施细则执行。</w:t>
      </w:r>
    </w:p>
    <w:p w14:paraId="4272A4EE" w14:textId="77777777" w:rsidR="00823DBA" w:rsidRPr="00BE09C1" w:rsidRDefault="00D45C87">
      <w:pPr>
        <w:spacing w:line="560" w:lineRule="exact"/>
        <w:ind w:firstLineChars="221" w:firstLine="710"/>
        <w:rPr>
          <w:rFonts w:ascii="仿宋_GB2312" w:eastAsia="仿宋_GB2312" w:hAnsi="等线"/>
          <w:b/>
          <w:bCs/>
          <w:sz w:val="32"/>
          <w:szCs w:val="32"/>
        </w:rPr>
      </w:pPr>
      <w:r w:rsidRPr="00BE09C1">
        <w:rPr>
          <w:rFonts w:ascii="仿宋_GB2312" w:eastAsia="仿宋_GB2312" w:hAnsi="等线" w:hint="eastAsia"/>
          <w:b/>
          <w:bCs/>
          <w:sz w:val="32"/>
          <w:szCs w:val="32"/>
        </w:rPr>
        <w:t>（三）综合目标考核结果的使用</w:t>
      </w:r>
    </w:p>
    <w:p w14:paraId="432E250A"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sz w:val="32"/>
          <w:szCs w:val="32"/>
        </w:rPr>
        <w:t>综合目标考核结果是核发奖励性绩效工资的依据。</w:t>
      </w:r>
      <w:r w:rsidRPr="00BE09C1">
        <w:rPr>
          <w:rFonts w:ascii="仿宋_GB2312" w:eastAsia="仿宋_GB2312" w:hAnsi="等线" w:hint="eastAsia"/>
          <w:sz w:val="32"/>
          <w:szCs w:val="32"/>
        </w:rPr>
        <w:t>对综</w:t>
      </w:r>
      <w:r w:rsidRPr="00BE09C1">
        <w:rPr>
          <w:rFonts w:ascii="仿宋_GB2312" w:eastAsia="仿宋_GB2312" w:hAnsi="等线" w:hint="eastAsia"/>
          <w:sz w:val="32"/>
          <w:szCs w:val="32"/>
        </w:rPr>
        <w:lastRenderedPageBreak/>
        <w:t>合考核为优秀的单位，学校将进行奖励和表彰。</w:t>
      </w:r>
      <w:r w:rsidRPr="00BE09C1">
        <w:rPr>
          <w:rFonts w:ascii="仿宋_GB2312" w:eastAsia="仿宋_GB2312" w:hAnsi="等线"/>
          <w:sz w:val="32"/>
          <w:szCs w:val="32"/>
        </w:rPr>
        <w:t>具体核发办法见《安徽建筑大学第三聘期绩效工资实施办法》。</w:t>
      </w:r>
    </w:p>
    <w:p w14:paraId="5C4FBDA8"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单位考核结果与单位主要负责人的考核绩效直接挂钩，对综合考核为优秀单位的，主要负责人个人年度考核原则上应为优秀。</w:t>
      </w:r>
    </w:p>
    <w:p w14:paraId="7A2BCBBE" w14:textId="77777777" w:rsidR="00823DBA" w:rsidRPr="00BE09C1" w:rsidRDefault="00D45C87">
      <w:pPr>
        <w:pStyle w:val="3"/>
        <w:spacing w:before="0" w:after="0" w:line="560" w:lineRule="exact"/>
        <w:ind w:firstLineChars="200" w:firstLine="643"/>
        <w:rPr>
          <w:rFonts w:ascii="黑体" w:eastAsia="黑体" w:hAnsi="黑体"/>
        </w:rPr>
      </w:pPr>
      <w:bookmarkStart w:id="18" w:name="_Toc73889241"/>
      <w:bookmarkStart w:id="19" w:name="_Toc69832957"/>
      <w:r w:rsidRPr="00BE09C1">
        <w:rPr>
          <w:rFonts w:ascii="黑体" w:eastAsia="黑体" w:hAnsi="黑体" w:hint="eastAsia"/>
        </w:rPr>
        <w:t>八、考核纪律</w:t>
      </w:r>
      <w:bookmarkEnd w:id="18"/>
    </w:p>
    <w:p w14:paraId="7D341F92"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（一）加强考核的组织和领导，建立考核的公开、公平机制，确保考核结果的公正、合理。</w:t>
      </w:r>
    </w:p>
    <w:p w14:paraId="53AC2570"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（二）对于考核过程中出现的违规违纪行为，由学校按相关规定和程序处理。</w:t>
      </w:r>
    </w:p>
    <w:p w14:paraId="0E252E34" w14:textId="77777777" w:rsidR="00823DBA" w:rsidRPr="00BE09C1" w:rsidRDefault="00D45C87">
      <w:pPr>
        <w:pStyle w:val="3"/>
        <w:spacing w:before="0" w:after="0" w:line="560" w:lineRule="exact"/>
        <w:ind w:firstLineChars="200" w:firstLine="643"/>
        <w:rPr>
          <w:rFonts w:ascii="黑体" w:eastAsia="黑体" w:hAnsi="黑体"/>
        </w:rPr>
      </w:pPr>
      <w:bookmarkStart w:id="20" w:name="_Toc73889242"/>
      <w:r w:rsidRPr="00BE09C1">
        <w:rPr>
          <w:rFonts w:ascii="黑体" w:eastAsia="黑体" w:hAnsi="黑体" w:hint="eastAsia"/>
        </w:rPr>
        <w:t>九、其它</w:t>
      </w:r>
      <w:bookmarkEnd w:id="19"/>
      <w:bookmarkEnd w:id="20"/>
    </w:p>
    <w:p w14:paraId="436A45AD"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（一）聘期内办理退休手续者，奖励性绩效工资待办理退休手续的当年度岗位考核或绩效考核后，按绩效考核结果核清发放，办理退休手续的当年度可不做绩效考核。</w:t>
      </w:r>
    </w:p>
    <w:p w14:paraId="5EFFCDF2" w14:textId="77777777" w:rsidR="00823DBA" w:rsidRPr="00BE09C1" w:rsidRDefault="00D45C87">
      <w:pPr>
        <w:spacing w:line="560" w:lineRule="exact"/>
        <w:ind w:firstLineChars="221" w:firstLine="707"/>
        <w:rPr>
          <w:rFonts w:ascii="仿宋_GB2312" w:eastAsia="仿宋_GB2312" w:hAnsi="等线"/>
          <w:sz w:val="32"/>
          <w:szCs w:val="32"/>
        </w:rPr>
      </w:pPr>
      <w:r w:rsidRPr="00BE09C1">
        <w:rPr>
          <w:rFonts w:ascii="仿宋_GB2312" w:eastAsia="仿宋_GB2312" w:hAnsi="等线" w:hint="eastAsia"/>
          <w:sz w:val="32"/>
          <w:szCs w:val="32"/>
        </w:rPr>
        <w:t>（二）经学校批准离岗进修（出国）学习，或由学校派出、外借人员，以及根据国家有关</w:t>
      </w:r>
      <w:proofErr w:type="gramStart"/>
      <w:r w:rsidRPr="00BE09C1">
        <w:rPr>
          <w:rFonts w:ascii="仿宋_GB2312" w:eastAsia="仿宋_GB2312" w:hAnsi="等线" w:hint="eastAsia"/>
          <w:sz w:val="32"/>
          <w:szCs w:val="32"/>
        </w:rPr>
        <w:t>规定随任者</w:t>
      </w:r>
      <w:proofErr w:type="gramEnd"/>
      <w:r w:rsidRPr="00BE09C1">
        <w:rPr>
          <w:rFonts w:ascii="仿宋_GB2312" w:eastAsia="仿宋_GB2312" w:hAnsi="等线" w:hint="eastAsia"/>
          <w:sz w:val="32"/>
          <w:szCs w:val="32"/>
        </w:rPr>
        <w:t>，按其在岗时间比例、并参考离岗期间接收单位的评价意见进行考核。</w:t>
      </w:r>
    </w:p>
    <w:p w14:paraId="168C9D6D" w14:textId="77777777" w:rsidR="00823DBA" w:rsidRPr="00BE09C1" w:rsidRDefault="00823DBA">
      <w:pPr>
        <w:spacing w:line="500" w:lineRule="exact"/>
        <w:rPr>
          <w:rFonts w:ascii="黑体" w:eastAsia="黑体" w:hAnsi="黑体" w:cs="仿宋_GB2312"/>
          <w:sz w:val="28"/>
          <w:szCs w:val="28"/>
        </w:rPr>
      </w:pPr>
    </w:p>
    <w:p w14:paraId="2B801047" w14:textId="77777777" w:rsidR="00823DBA" w:rsidRPr="00BE09C1" w:rsidRDefault="00823DBA">
      <w:pPr>
        <w:spacing w:line="500" w:lineRule="exact"/>
        <w:rPr>
          <w:rFonts w:ascii="黑体" w:eastAsia="黑体" w:hAnsi="黑体" w:cs="仿宋_GB2312"/>
          <w:sz w:val="28"/>
          <w:szCs w:val="28"/>
        </w:rPr>
      </w:pPr>
    </w:p>
    <w:bookmarkEnd w:id="1"/>
    <w:p w14:paraId="25F4EF1A" w14:textId="0791A0DF" w:rsidR="0026257F" w:rsidRPr="00BE09C1" w:rsidRDefault="0026257F" w:rsidP="00054694">
      <w:pPr>
        <w:spacing w:line="500" w:lineRule="exact"/>
      </w:pPr>
    </w:p>
    <w:sectPr w:rsidR="0026257F" w:rsidRPr="00BE09C1" w:rsidSect="00054694">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DE2E5" w14:textId="77777777" w:rsidR="00AD2359" w:rsidRDefault="00AD2359">
      <w:r>
        <w:separator/>
      </w:r>
    </w:p>
  </w:endnote>
  <w:endnote w:type="continuationSeparator" w:id="0">
    <w:p w14:paraId="6B10AC02" w14:textId="77777777" w:rsidR="00AD2359" w:rsidRDefault="00AD2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65199" w14:textId="77777777" w:rsidR="00823DBA" w:rsidRDefault="00D45C87">
    <w:pPr>
      <w:pStyle w:val="a5"/>
      <w:jc w:val="center"/>
    </w:pPr>
    <w:r>
      <w:fldChar w:fldCharType="begin"/>
    </w:r>
    <w:r>
      <w:instrText>PAGE   \* MERGEFORMAT</w:instrText>
    </w:r>
    <w:r>
      <w:fldChar w:fldCharType="separate"/>
    </w:r>
    <w:r>
      <w:rPr>
        <w:lang w:val="zh-CN"/>
      </w:rPr>
      <w:t>2</w:t>
    </w:r>
    <w:r>
      <w:fldChar w:fldCharType="end"/>
    </w:r>
  </w:p>
  <w:p w14:paraId="18F51D0C" w14:textId="77777777" w:rsidR="00823DBA" w:rsidRDefault="00823DB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B0000" w14:textId="77777777" w:rsidR="00AD2359" w:rsidRDefault="00AD2359">
      <w:r>
        <w:separator/>
      </w:r>
    </w:p>
  </w:footnote>
  <w:footnote w:type="continuationSeparator" w:id="0">
    <w:p w14:paraId="1A86D9AC" w14:textId="77777777" w:rsidR="00AD2359" w:rsidRDefault="00AD23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ED47984"/>
    <w:multiLevelType w:val="singleLevel"/>
    <w:tmpl w:val="DED47984"/>
    <w:lvl w:ilvl="0">
      <w:start w:val="3"/>
      <w:numFmt w:val="chineseCounting"/>
      <w:suff w:val="nothing"/>
      <w:lvlText w:val="（%1）"/>
      <w:lvlJc w:val="left"/>
      <w:rPr>
        <w:rFonts w:hint="eastAsia"/>
      </w:rPr>
    </w:lvl>
  </w:abstractNum>
  <w:abstractNum w:abstractNumId="1" w15:restartNumberingAfterBreak="0">
    <w:nsid w:val="17269E9A"/>
    <w:multiLevelType w:val="singleLevel"/>
    <w:tmpl w:val="17269E9A"/>
    <w:lvl w:ilvl="0">
      <w:start w:val="2"/>
      <w:numFmt w:val="chineseCounting"/>
      <w:suff w:val="space"/>
      <w:lvlText w:val="第%1条"/>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B8C"/>
    <w:rsid w:val="00001164"/>
    <w:rsid w:val="00003E4D"/>
    <w:rsid w:val="00006E2C"/>
    <w:rsid w:val="00010B1A"/>
    <w:rsid w:val="000240A6"/>
    <w:rsid w:val="0003255F"/>
    <w:rsid w:val="00035374"/>
    <w:rsid w:val="0004079B"/>
    <w:rsid w:val="0004418A"/>
    <w:rsid w:val="000527BC"/>
    <w:rsid w:val="00054694"/>
    <w:rsid w:val="00060876"/>
    <w:rsid w:val="00095E2E"/>
    <w:rsid w:val="000A239C"/>
    <w:rsid w:val="000B5139"/>
    <w:rsid w:val="000C7080"/>
    <w:rsid w:val="000D4276"/>
    <w:rsid w:val="000E44EE"/>
    <w:rsid w:val="00101085"/>
    <w:rsid w:val="0011173E"/>
    <w:rsid w:val="00121CF9"/>
    <w:rsid w:val="001367D5"/>
    <w:rsid w:val="00143E89"/>
    <w:rsid w:val="00144083"/>
    <w:rsid w:val="00173CB1"/>
    <w:rsid w:val="00186050"/>
    <w:rsid w:val="001904EE"/>
    <w:rsid w:val="00191675"/>
    <w:rsid w:val="001B6AB7"/>
    <w:rsid w:val="001C3893"/>
    <w:rsid w:val="00217787"/>
    <w:rsid w:val="00221E6C"/>
    <w:rsid w:val="00237F51"/>
    <w:rsid w:val="00253C87"/>
    <w:rsid w:val="0026257F"/>
    <w:rsid w:val="0026720B"/>
    <w:rsid w:val="00276194"/>
    <w:rsid w:val="00283331"/>
    <w:rsid w:val="002D07BE"/>
    <w:rsid w:val="002F4C13"/>
    <w:rsid w:val="003100C4"/>
    <w:rsid w:val="00310AB4"/>
    <w:rsid w:val="0032754B"/>
    <w:rsid w:val="003403A2"/>
    <w:rsid w:val="003440B2"/>
    <w:rsid w:val="0037545C"/>
    <w:rsid w:val="00393A2D"/>
    <w:rsid w:val="003A5D46"/>
    <w:rsid w:val="003C0267"/>
    <w:rsid w:val="003E2EC2"/>
    <w:rsid w:val="003E6D0F"/>
    <w:rsid w:val="00404526"/>
    <w:rsid w:val="00404BCA"/>
    <w:rsid w:val="00412F94"/>
    <w:rsid w:val="00424744"/>
    <w:rsid w:val="0043258D"/>
    <w:rsid w:val="0043322B"/>
    <w:rsid w:val="0043603C"/>
    <w:rsid w:val="0044377A"/>
    <w:rsid w:val="00455197"/>
    <w:rsid w:val="00480484"/>
    <w:rsid w:val="00483775"/>
    <w:rsid w:val="0049111D"/>
    <w:rsid w:val="004A785C"/>
    <w:rsid w:val="004C4CAE"/>
    <w:rsid w:val="004D08AB"/>
    <w:rsid w:val="004E2881"/>
    <w:rsid w:val="004F0DDE"/>
    <w:rsid w:val="00501B42"/>
    <w:rsid w:val="005267D7"/>
    <w:rsid w:val="00534520"/>
    <w:rsid w:val="00565738"/>
    <w:rsid w:val="00574D7B"/>
    <w:rsid w:val="005A59AC"/>
    <w:rsid w:val="005C5D8B"/>
    <w:rsid w:val="005E1DBE"/>
    <w:rsid w:val="005E70C4"/>
    <w:rsid w:val="005F3195"/>
    <w:rsid w:val="005F5B04"/>
    <w:rsid w:val="00604262"/>
    <w:rsid w:val="00607F20"/>
    <w:rsid w:val="0061713E"/>
    <w:rsid w:val="0062660A"/>
    <w:rsid w:val="00644AD0"/>
    <w:rsid w:val="00652F28"/>
    <w:rsid w:val="00683A17"/>
    <w:rsid w:val="0068424F"/>
    <w:rsid w:val="006B7453"/>
    <w:rsid w:val="006B7799"/>
    <w:rsid w:val="0070080E"/>
    <w:rsid w:val="00705F9F"/>
    <w:rsid w:val="00706B51"/>
    <w:rsid w:val="00714AD7"/>
    <w:rsid w:val="007465BB"/>
    <w:rsid w:val="00747D0C"/>
    <w:rsid w:val="00773518"/>
    <w:rsid w:val="007A3D20"/>
    <w:rsid w:val="007C02A3"/>
    <w:rsid w:val="007C3430"/>
    <w:rsid w:val="007C6B74"/>
    <w:rsid w:val="007F4B4A"/>
    <w:rsid w:val="00807619"/>
    <w:rsid w:val="00813788"/>
    <w:rsid w:val="008142BB"/>
    <w:rsid w:val="008238D0"/>
    <w:rsid w:val="00823DBA"/>
    <w:rsid w:val="008525B2"/>
    <w:rsid w:val="008540BE"/>
    <w:rsid w:val="008616E3"/>
    <w:rsid w:val="00863773"/>
    <w:rsid w:val="0086532E"/>
    <w:rsid w:val="00871213"/>
    <w:rsid w:val="0088286D"/>
    <w:rsid w:val="00886179"/>
    <w:rsid w:val="008B2A56"/>
    <w:rsid w:val="008B3821"/>
    <w:rsid w:val="008B3C6D"/>
    <w:rsid w:val="008C3E3F"/>
    <w:rsid w:val="008E4CA7"/>
    <w:rsid w:val="008E7FED"/>
    <w:rsid w:val="00936F81"/>
    <w:rsid w:val="00937473"/>
    <w:rsid w:val="00942478"/>
    <w:rsid w:val="00944B8B"/>
    <w:rsid w:val="00962FE3"/>
    <w:rsid w:val="009C7BEE"/>
    <w:rsid w:val="009E5383"/>
    <w:rsid w:val="00A05E7B"/>
    <w:rsid w:val="00A25BA0"/>
    <w:rsid w:val="00A30A96"/>
    <w:rsid w:val="00A374D0"/>
    <w:rsid w:val="00A417E4"/>
    <w:rsid w:val="00A63F5D"/>
    <w:rsid w:val="00A81B30"/>
    <w:rsid w:val="00A92667"/>
    <w:rsid w:val="00A95C77"/>
    <w:rsid w:val="00AA0CAF"/>
    <w:rsid w:val="00AA0E8E"/>
    <w:rsid w:val="00AA50D7"/>
    <w:rsid w:val="00AD2359"/>
    <w:rsid w:val="00AE042B"/>
    <w:rsid w:val="00AF0BA3"/>
    <w:rsid w:val="00AF324A"/>
    <w:rsid w:val="00B045AE"/>
    <w:rsid w:val="00B065B3"/>
    <w:rsid w:val="00B107D6"/>
    <w:rsid w:val="00B1377E"/>
    <w:rsid w:val="00B13C2E"/>
    <w:rsid w:val="00B26C10"/>
    <w:rsid w:val="00B46B2F"/>
    <w:rsid w:val="00B5431E"/>
    <w:rsid w:val="00B70166"/>
    <w:rsid w:val="00B8273D"/>
    <w:rsid w:val="00B85A75"/>
    <w:rsid w:val="00BA09AD"/>
    <w:rsid w:val="00BB11F6"/>
    <w:rsid w:val="00BB5B21"/>
    <w:rsid w:val="00BD7497"/>
    <w:rsid w:val="00BE0691"/>
    <w:rsid w:val="00BE09C1"/>
    <w:rsid w:val="00BF7435"/>
    <w:rsid w:val="00C03DAC"/>
    <w:rsid w:val="00C13FB7"/>
    <w:rsid w:val="00C220C8"/>
    <w:rsid w:val="00C62528"/>
    <w:rsid w:val="00C765CE"/>
    <w:rsid w:val="00C90A11"/>
    <w:rsid w:val="00CD7B3D"/>
    <w:rsid w:val="00CE2E20"/>
    <w:rsid w:val="00CE3D7D"/>
    <w:rsid w:val="00D043CB"/>
    <w:rsid w:val="00D05664"/>
    <w:rsid w:val="00D05FB6"/>
    <w:rsid w:val="00D10B38"/>
    <w:rsid w:val="00D13FA6"/>
    <w:rsid w:val="00D30C3F"/>
    <w:rsid w:val="00D3328A"/>
    <w:rsid w:val="00D373F5"/>
    <w:rsid w:val="00D45C87"/>
    <w:rsid w:val="00DA6436"/>
    <w:rsid w:val="00DB2504"/>
    <w:rsid w:val="00DD3E93"/>
    <w:rsid w:val="00DF3FB2"/>
    <w:rsid w:val="00DF7855"/>
    <w:rsid w:val="00DF7FC6"/>
    <w:rsid w:val="00E02325"/>
    <w:rsid w:val="00E221F6"/>
    <w:rsid w:val="00E26353"/>
    <w:rsid w:val="00E26AD2"/>
    <w:rsid w:val="00E3315C"/>
    <w:rsid w:val="00EA3C70"/>
    <w:rsid w:val="00EA475B"/>
    <w:rsid w:val="00EB3EF3"/>
    <w:rsid w:val="00ED2B8C"/>
    <w:rsid w:val="00ED3B1D"/>
    <w:rsid w:val="00EF51C2"/>
    <w:rsid w:val="00EF6494"/>
    <w:rsid w:val="00F11C14"/>
    <w:rsid w:val="00F16F7C"/>
    <w:rsid w:val="00F32673"/>
    <w:rsid w:val="00F469FC"/>
    <w:rsid w:val="00F52F60"/>
    <w:rsid w:val="00F602AF"/>
    <w:rsid w:val="00F60544"/>
    <w:rsid w:val="00F60ED2"/>
    <w:rsid w:val="00F766FF"/>
    <w:rsid w:val="00FA6573"/>
    <w:rsid w:val="00FE7C12"/>
    <w:rsid w:val="0D6A078C"/>
    <w:rsid w:val="16F73D09"/>
    <w:rsid w:val="1B4069D7"/>
    <w:rsid w:val="20842867"/>
    <w:rsid w:val="25CF0957"/>
    <w:rsid w:val="32DA124C"/>
    <w:rsid w:val="38A95311"/>
    <w:rsid w:val="458B7B9F"/>
    <w:rsid w:val="54741010"/>
    <w:rsid w:val="57370B4F"/>
    <w:rsid w:val="7435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4D91ED"/>
  <w15:docId w15:val="{CF207C99-5384-407E-95DB-C6CAF1172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1C14"/>
    <w:pPr>
      <w:widowControl w:val="0"/>
      <w:jc w:val="both"/>
    </w:pPr>
    <w:rPr>
      <w:rFonts w:ascii="Calibri" w:eastAsia="宋体" w:hAnsi="Calibri"/>
      <w:kern w:val="2"/>
      <w:sz w:val="21"/>
      <w:szCs w:val="22"/>
    </w:rPr>
  </w:style>
  <w:style w:type="paragraph" w:styleId="1">
    <w:name w:val="heading 1"/>
    <w:basedOn w:val="a"/>
    <w:next w:val="a"/>
    <w:link w:val="11"/>
    <w:qFormat/>
    <w:pPr>
      <w:keepNext/>
      <w:keepLines/>
      <w:spacing w:before="340" w:after="330" w:line="578" w:lineRule="auto"/>
      <w:jc w:val="center"/>
      <w:outlineLvl w:val="0"/>
    </w:pPr>
    <w:rPr>
      <w:rFonts w:ascii="Times New Roman" w:hAnsi="Times New Roman"/>
      <w:b/>
      <w:bCs/>
      <w:kern w:val="44"/>
      <w:sz w:val="44"/>
      <w:szCs w:val="44"/>
      <w:lang w:val="zh-CN"/>
    </w:rPr>
  </w:style>
  <w:style w:type="paragraph" w:styleId="2">
    <w:name w:val="heading 2"/>
    <w:basedOn w:val="a"/>
    <w:next w:val="a"/>
    <w:link w:val="20"/>
    <w:uiPriority w:val="9"/>
    <w:unhideWhenUsed/>
    <w:qFormat/>
    <w:pPr>
      <w:keepNext/>
      <w:keepLines/>
      <w:spacing w:before="260" w:after="260" w:line="416" w:lineRule="auto"/>
      <w:outlineLvl w:val="1"/>
    </w:pPr>
    <w:rPr>
      <w:rFonts w:ascii="等线 Light" w:eastAsia="等线 Light" w:hAnsi="等线 Light"/>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autoSpaceDE w:val="0"/>
      <w:autoSpaceDN w:val="0"/>
      <w:adjustRightInd w:val="0"/>
      <w:ind w:left="229"/>
      <w:jc w:val="left"/>
    </w:pPr>
    <w:rPr>
      <w:rFonts w:ascii="仿宋_GB2312" w:eastAsia="仿宋_GB2312" w:hAnsi="Times New Roman" w:cs="仿宋_GB2312"/>
      <w:kern w:val="0"/>
      <w:sz w:val="32"/>
      <w:szCs w:val="32"/>
    </w:rPr>
  </w:style>
  <w:style w:type="paragraph" w:styleId="TOC3">
    <w:name w:val="toc 3"/>
    <w:basedOn w:val="a"/>
    <w:next w:val="a"/>
    <w:uiPriority w:val="39"/>
    <w:unhideWhenUsed/>
    <w:qFormat/>
    <w:pPr>
      <w:tabs>
        <w:tab w:val="right" w:leader="dot" w:pos="8296"/>
      </w:tabs>
      <w:spacing w:line="280" w:lineRule="exact"/>
      <w:ind w:leftChars="400" w:left="840"/>
    </w:p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style>
  <w:style w:type="paragraph" w:styleId="TOC2">
    <w:name w:val="toc 2"/>
    <w:basedOn w:val="a"/>
    <w:next w:val="a"/>
    <w:uiPriority w:val="39"/>
    <w:unhideWhenUsed/>
    <w:qFormat/>
    <w:pPr>
      <w:ind w:leftChars="200" w:left="420"/>
    </w:pPr>
  </w:style>
  <w:style w:type="table" w:styleId="a9">
    <w:name w:val="Table Grid"/>
    <w:basedOn w:val="a1"/>
    <w:uiPriority w:val="3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uiPriority w:val="99"/>
    <w:semiHidden/>
    <w:unhideWhenUsed/>
    <w:rPr>
      <w:color w:val="954F72"/>
      <w:u w:val="single"/>
    </w:rPr>
  </w:style>
  <w:style w:type="character" w:styleId="ab">
    <w:name w:val="Hyperlink"/>
    <w:uiPriority w:val="99"/>
    <w:unhideWhenUsed/>
    <w:qFormat/>
    <w:rPr>
      <w:color w:val="0563C1"/>
      <w:u w:val="single"/>
    </w:rPr>
  </w:style>
  <w:style w:type="character" w:customStyle="1" w:styleId="10">
    <w:name w:val="标题 1 字符"/>
    <w:uiPriority w:val="9"/>
    <w:rPr>
      <w:rFonts w:ascii="Calibri" w:eastAsia="宋体" w:hAnsi="Calibri" w:cs="Times New Roman"/>
      <w:b/>
      <w:bCs/>
      <w:kern w:val="44"/>
      <w:sz w:val="44"/>
      <w:szCs w:val="44"/>
    </w:rPr>
  </w:style>
  <w:style w:type="character" w:customStyle="1" w:styleId="a4">
    <w:name w:val="正文文本 字符"/>
    <w:link w:val="a3"/>
    <w:rPr>
      <w:rFonts w:ascii="仿宋_GB2312" w:eastAsia="仿宋_GB2312" w:hAnsi="Times New Roman" w:cs="仿宋_GB2312"/>
      <w:kern w:val="0"/>
      <w:sz w:val="32"/>
      <w:szCs w:val="32"/>
    </w:rPr>
  </w:style>
  <w:style w:type="paragraph" w:customStyle="1" w:styleId="12">
    <w:name w:val="列表段落1"/>
    <w:basedOn w:val="a"/>
    <w:pPr>
      <w:autoSpaceDE w:val="0"/>
      <w:autoSpaceDN w:val="0"/>
      <w:adjustRightInd w:val="0"/>
      <w:ind w:left="229" w:firstLine="640"/>
      <w:jc w:val="left"/>
    </w:pPr>
    <w:rPr>
      <w:rFonts w:ascii="仿宋_GB2312" w:eastAsia="仿宋_GB2312" w:hAnsi="Times New Roman" w:cs="仿宋_GB2312"/>
      <w:kern w:val="0"/>
      <w:sz w:val="24"/>
      <w:szCs w:val="24"/>
    </w:rPr>
  </w:style>
  <w:style w:type="character" w:customStyle="1" w:styleId="a8">
    <w:name w:val="页眉 字符"/>
    <w:link w:val="a7"/>
    <w:uiPriority w:val="99"/>
    <w:qFormat/>
    <w:rPr>
      <w:rFonts w:ascii="Calibri" w:eastAsia="宋体" w:hAnsi="Calibri" w:cs="Times New Roman"/>
      <w:sz w:val="18"/>
      <w:szCs w:val="18"/>
    </w:rPr>
  </w:style>
  <w:style w:type="character" w:customStyle="1" w:styleId="a6">
    <w:name w:val="页脚 字符"/>
    <w:link w:val="a5"/>
    <w:uiPriority w:val="99"/>
    <w:rPr>
      <w:rFonts w:ascii="Calibri" w:eastAsia="宋体" w:hAnsi="Calibri" w:cs="Times New Roman"/>
      <w:sz w:val="18"/>
      <w:szCs w:val="18"/>
    </w:rPr>
  </w:style>
  <w:style w:type="paragraph" w:styleId="ac">
    <w:name w:val="List Paragraph"/>
    <w:basedOn w:val="a"/>
    <w:uiPriority w:val="34"/>
    <w:qFormat/>
    <w:pPr>
      <w:widowControl/>
      <w:ind w:firstLineChars="200" w:firstLine="420"/>
      <w:jc w:val="left"/>
    </w:pPr>
    <w:rPr>
      <w:rFonts w:ascii="宋体" w:hAnsi="宋体" w:cs="宋体"/>
      <w:kern w:val="0"/>
      <w:sz w:val="24"/>
      <w:szCs w:val="24"/>
    </w:rPr>
  </w:style>
  <w:style w:type="paragraph" w:customStyle="1" w:styleId="Default">
    <w:name w:val="Default"/>
    <w:qFormat/>
    <w:pPr>
      <w:widowControl w:val="0"/>
      <w:autoSpaceDE w:val="0"/>
      <w:autoSpaceDN w:val="0"/>
      <w:adjustRightInd w:val="0"/>
    </w:pPr>
    <w:rPr>
      <w:rFonts w:ascii="Times New Roman" w:eastAsia="宋体" w:hAnsi="Times New Roman"/>
      <w:color w:val="000000"/>
      <w:sz w:val="24"/>
      <w:szCs w:val="24"/>
    </w:rPr>
  </w:style>
  <w:style w:type="character" w:customStyle="1" w:styleId="11">
    <w:name w:val="标题 1 字符1"/>
    <w:link w:val="1"/>
    <w:qFormat/>
    <w:rPr>
      <w:rFonts w:ascii="Times New Roman" w:eastAsia="宋体" w:hAnsi="Times New Roman" w:cs="Times New Roman"/>
      <w:b/>
      <w:bCs/>
      <w:kern w:val="44"/>
      <w:sz w:val="44"/>
      <w:szCs w:val="44"/>
      <w:lang w:val="zh-CN" w:eastAsia="zh-CN"/>
    </w:rPr>
  </w:style>
  <w:style w:type="paragraph" w:customStyle="1" w:styleId="110">
    <w:name w:val="列表段落11"/>
    <w:basedOn w:val="a"/>
    <w:qFormat/>
    <w:pPr>
      <w:ind w:firstLineChars="200" w:firstLine="420"/>
    </w:pPr>
  </w:style>
  <w:style w:type="character" w:customStyle="1" w:styleId="20">
    <w:name w:val="标题 2 字符"/>
    <w:link w:val="2"/>
    <w:uiPriority w:val="9"/>
    <w:rPr>
      <w:rFonts w:ascii="等线 Light" w:eastAsia="等线 Light" w:hAnsi="等线 Light" w:cs="Times New Roman"/>
      <w:b/>
      <w:bCs/>
      <w:kern w:val="2"/>
      <w:sz w:val="32"/>
      <w:szCs w:val="32"/>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等线 Light" w:eastAsia="等线 Light" w:hAnsi="等线 Light"/>
      <w:b w:val="0"/>
      <w:bCs w:val="0"/>
      <w:color w:val="2F5496"/>
      <w:kern w:val="0"/>
      <w:sz w:val="32"/>
      <w:szCs w:val="32"/>
      <w:lang w:val="en-US"/>
    </w:rPr>
  </w:style>
  <w:style w:type="character" w:customStyle="1" w:styleId="30">
    <w:name w:val="标题 3 字符"/>
    <w:link w:val="3"/>
    <w:uiPriority w:val="9"/>
    <w:qFormat/>
    <w:rPr>
      <w:rFonts w:ascii="Calibri" w:eastAsia="宋体" w:hAnsi="Calibri"/>
      <w:b/>
      <w:bCs/>
      <w:kern w:val="2"/>
      <w:sz w:val="32"/>
      <w:szCs w:val="32"/>
    </w:rPr>
  </w:style>
  <w:style w:type="character" w:styleId="ad">
    <w:name w:val="Placeholder Text"/>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FF6859-0A70-4196-BA2B-2E687C13F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619</Words>
  <Characters>3533</Characters>
  <Application>Microsoft Office Word</Application>
  <DocSecurity>0</DocSecurity>
  <Lines>29</Lines>
  <Paragraphs>8</Paragraphs>
  <ScaleCrop>false</ScaleCrop>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盛 奇</dc:creator>
  <cp:keywords/>
  <cp:lastModifiedBy>盛 奇</cp:lastModifiedBy>
  <cp:revision>3</cp:revision>
  <cp:lastPrinted>2021-06-21T08:17:00Z</cp:lastPrinted>
  <dcterms:created xsi:type="dcterms:W3CDTF">2021-06-21T09:52:00Z</dcterms:created>
  <dcterms:modified xsi:type="dcterms:W3CDTF">2021-06-21T09:53:00Z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041D4757B6F645D193DCA671B2EADC92</vt:lpwstr>
  </property>
</Properties>
</file>