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320" w:type="dxa"/>
        <w:jc w:val="center"/>
        <w:tblCellSpacing w:w="0" w:type="dxa"/>
        <w:tblLayout w:type="fixed"/>
        <w:tblCellMar>
          <w:top w:w="0" w:type="dxa"/>
          <w:left w:w="0" w:type="dxa"/>
          <w:bottom w:w="0" w:type="dxa"/>
          <w:right w:w="0" w:type="dxa"/>
        </w:tblCellMar>
      </w:tblPr>
      <w:tblGrid>
        <w:gridCol w:w="10320"/>
      </w:tblGrid>
      <w:tr>
        <w:tblPrEx>
          <w:tblCellMar>
            <w:top w:w="0" w:type="dxa"/>
            <w:left w:w="0" w:type="dxa"/>
            <w:bottom w:w="0" w:type="dxa"/>
            <w:right w:w="0" w:type="dxa"/>
          </w:tblCellMar>
        </w:tblPrEx>
        <w:trPr>
          <w:trHeight w:val="1105" w:hRule="atLeast"/>
          <w:tblCellSpacing w:w="0" w:type="dxa"/>
          <w:jc w:val="center"/>
        </w:trPr>
        <w:tc>
          <w:tcPr>
            <w:tcW w:w="10320" w:type="dxa"/>
          </w:tcPr>
          <w:p>
            <w:pPr>
              <w:jc w:val="center"/>
              <w:rPr>
                <w:rFonts w:hint="eastAsia" w:ascii="宋体" w:hAnsi="宋体" w:eastAsia="方正小标宋简体" w:cs="宋体"/>
                <w:w w:val="50"/>
                <w:sz w:val="96"/>
                <w:szCs w:val="96"/>
                <w:lang w:val="en-US" w:eastAsia="zh-CN"/>
              </w:rPr>
            </w:pPr>
            <w:r>
              <w:rPr>
                <w:rFonts w:hint="eastAsia" w:ascii="方正小标宋简体" w:hAnsi="宋体" w:eastAsia="方正小标宋简体" w:cs="宋体"/>
                <w:b/>
                <w:bCs/>
                <w:color w:val="FF0000"/>
                <w:w w:val="50"/>
                <w:sz w:val="96"/>
                <w:szCs w:val="96"/>
              </w:rPr>
              <w:t>安徽建筑大学</w:t>
            </w:r>
            <w:r>
              <w:rPr>
                <w:rFonts w:hint="eastAsia" w:ascii="方正小标宋简体" w:hAnsi="宋体" w:eastAsia="方正小标宋简体" w:cs="宋体"/>
                <w:b/>
                <w:bCs/>
                <w:color w:val="FF0000"/>
                <w:w w:val="50"/>
                <w:sz w:val="96"/>
                <w:szCs w:val="96"/>
                <w:lang w:val="en-US" w:eastAsia="zh-CN"/>
              </w:rPr>
              <w:t>材料与化学工程</w:t>
            </w:r>
            <w:r>
              <w:rPr>
                <w:rFonts w:hint="eastAsia" w:ascii="方正小标宋简体" w:hAnsi="宋体" w:eastAsia="方正小标宋简体" w:cs="宋体"/>
                <w:b/>
                <w:bCs/>
                <w:color w:val="FF0000"/>
                <w:w w:val="50"/>
                <w:sz w:val="96"/>
                <w:szCs w:val="96"/>
              </w:rPr>
              <w:t>学院</w:t>
            </w:r>
          </w:p>
        </w:tc>
      </w:tr>
      <w:tr>
        <w:tblPrEx>
          <w:tblCellMar>
            <w:top w:w="0" w:type="dxa"/>
            <w:left w:w="0" w:type="dxa"/>
            <w:bottom w:w="0" w:type="dxa"/>
            <w:right w:w="0" w:type="dxa"/>
          </w:tblCellMar>
        </w:tblPrEx>
        <w:trPr>
          <w:trHeight w:val="277" w:hRule="atLeast"/>
          <w:tblCellSpacing w:w="0" w:type="dxa"/>
          <w:jc w:val="center"/>
        </w:trPr>
        <w:tc>
          <w:tcPr>
            <w:tcW w:w="10320" w:type="dxa"/>
            <w:vAlign w:val="center"/>
          </w:tcPr>
          <w:p>
            <w:pPr>
              <w:jc w:val="center"/>
              <w:rPr>
                <w:rFonts w:cs="宋体" w:asciiTheme="minorEastAsia" w:hAnsiTheme="minorEastAsia" w:eastAsiaTheme="minorEastAsia"/>
                <w:sz w:val="16"/>
                <w:szCs w:val="16"/>
              </w:rPr>
            </w:pPr>
            <w:r>
              <w:rPr>
                <w:rFonts w:ascii="宋体" w:hAnsi="宋体" w:cs="宋体"/>
                <w:sz w:val="16"/>
                <w:szCs w:val="16"/>
              </w:rPr>
              <w:pict>
                <v:rect id="_x0000_i1025" o:spt="1" style="height:1.5pt;width:415.3pt;" fillcolor="#FF0000" filled="t" stroked="f" coordsize="21600,21600" o:hr="t" o:hrstd="t" o:hrnoshade="t" o:hralign="center">
                  <v:path/>
                  <v:fill on="t" focussize="0,0"/>
                  <v:stroke on="f"/>
                  <v:imagedata o:title=""/>
                  <o:lock v:ext="edit"/>
                  <w10:wrap type="none"/>
                  <w10:anchorlock/>
                </v:rect>
              </w:pict>
            </w:r>
          </w:p>
        </w:tc>
      </w:tr>
      <w:tr>
        <w:tblPrEx>
          <w:tblCellMar>
            <w:top w:w="0" w:type="dxa"/>
            <w:left w:w="0" w:type="dxa"/>
            <w:bottom w:w="0" w:type="dxa"/>
            <w:right w:w="0" w:type="dxa"/>
          </w:tblCellMar>
        </w:tblPrEx>
        <w:trPr>
          <w:trHeight w:val="567" w:hRule="atLeast"/>
          <w:tblCellSpacing w:w="0" w:type="dxa"/>
          <w:jc w:val="center"/>
        </w:trPr>
        <w:tc>
          <w:tcPr>
            <w:tcW w:w="10320" w:type="dxa"/>
            <w:vAlign w:val="center"/>
          </w:tcPr>
          <w:p>
            <w:pPr>
              <w:spacing w:before="100" w:beforeAutospacing="1" w:after="0"/>
              <w:jc w:val="right"/>
              <w:rPr>
                <w:rFonts w:ascii="宋体" w:hAnsi="宋体" w:cs="宋体"/>
                <w:sz w:val="16"/>
                <w:szCs w:val="16"/>
              </w:rPr>
            </w:pPr>
            <w:r>
              <w:rPr>
                <w:rFonts w:hint="eastAsia" w:ascii="仿宋_GB2312" w:hAnsi="仿宋_GB2312" w:eastAsia="仿宋_GB2312" w:cs="仿宋_GB2312"/>
                <w:sz w:val="32"/>
                <w:szCs w:val="32"/>
                <w:lang w:val="en-US" w:eastAsia="zh-CN"/>
              </w:rPr>
              <w:t>院函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号</w:t>
            </w:r>
            <w:r>
              <w:rPr>
                <w:rFonts w:hint="eastAsia" w:cs="宋体" w:asciiTheme="minorEastAsia" w:hAnsiTheme="minorEastAsia" w:eastAsiaTheme="minorEastAsia"/>
                <w:sz w:val="32"/>
                <w:szCs w:val="32"/>
              </w:rPr>
              <w:t xml:space="preserve"> </w:t>
            </w:r>
          </w:p>
          <w:p>
            <w:pPr>
              <w:jc w:val="right"/>
              <w:rPr>
                <w:rFonts w:ascii="宋体" w:hAnsi="宋体" w:cs="宋体"/>
                <w:sz w:val="16"/>
                <w:szCs w:val="16"/>
              </w:rPr>
            </w:pPr>
          </w:p>
        </w:tc>
      </w:tr>
    </w:tbl>
    <w:p>
      <w:pPr>
        <w:jc w:val="center"/>
        <w:rPr>
          <w:rFonts w:ascii="仿宋_GB2312" w:hAnsi="仿宋_GB2312" w:eastAsia="仿宋_GB2312" w:cs="仿宋_GB2312"/>
          <w:b/>
          <w:bCs/>
          <w:sz w:val="44"/>
          <w:szCs w:val="44"/>
        </w:rPr>
      </w:pPr>
      <w:r>
        <w:rPr>
          <w:rFonts w:hint="eastAsia" w:ascii="宋体" w:hAnsi="宋体" w:eastAsia="宋体" w:cs="宋体"/>
          <w:b/>
          <w:bCs/>
          <w:sz w:val="44"/>
          <w:szCs w:val="44"/>
        </w:rPr>
        <w:t>关于成</w:t>
      </w:r>
      <w:r>
        <w:rPr>
          <w:rFonts w:hint="eastAsia" w:ascii="宋体" w:hAnsi="宋体" w:eastAsia="宋体" w:cs="宋体"/>
          <w:b/>
          <w:bCs/>
          <w:sz w:val="44"/>
          <w:szCs w:val="44"/>
          <w:lang w:val="en-US" w:eastAsia="zh-CN"/>
        </w:rPr>
        <w:t>立材料与化学工程学院本科教育教学审核评估自评自建工作领导小组的</w:t>
      </w:r>
      <w:r>
        <w:rPr>
          <w:rFonts w:hint="eastAsia" w:ascii="宋体" w:hAnsi="宋体" w:eastAsia="宋体" w:cs="宋体"/>
          <w:b/>
          <w:bCs/>
          <w:sz w:val="44"/>
          <w:szCs w:val="44"/>
        </w:rPr>
        <w:t>通知</w:t>
      </w:r>
    </w:p>
    <w:p>
      <w:pPr>
        <w:keepNext w:val="0"/>
        <w:keepLines w:val="0"/>
        <w:pageBreakBefore w:val="0"/>
        <w:widowControl/>
        <w:kinsoku/>
        <w:wordWrap/>
        <w:overflowPunct/>
        <w:topLinePunct w:val="0"/>
        <w:autoSpaceDE/>
        <w:autoSpaceDN/>
        <w:bidi w:val="0"/>
        <w:adjustRightInd w:val="0"/>
        <w:snapToGrid w:val="0"/>
        <w:spacing w:beforeLines="50" w:afterLines="50" w:line="560" w:lineRule="exact"/>
        <w:jc w:val="both"/>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院</w:t>
      </w:r>
      <w:r>
        <w:rPr>
          <w:rFonts w:hint="eastAsia" w:ascii="仿宋_GB2312" w:eastAsia="仿宋_GB2312"/>
          <w:sz w:val="32"/>
          <w:szCs w:val="32"/>
        </w:rPr>
        <w:t>属各单位</w:t>
      </w:r>
      <w:r>
        <w:rPr>
          <w:rFonts w:hint="eastAsia" w:ascii="仿宋_GB2312" w:hAnsi="仿宋_GB2312" w:eastAsia="仿宋_GB2312" w:cs="仿宋_GB2312"/>
          <w:sz w:val="32"/>
          <w:szCs w:val="32"/>
        </w:rPr>
        <w:t>：</w:t>
      </w:r>
    </w:p>
    <w:p>
      <w:pPr>
        <w:spacing w:line="560" w:lineRule="exact"/>
        <w:ind w:firstLine="645"/>
        <w:rPr>
          <w:rFonts w:hint="eastAsia" w:ascii="仿宋_GB2312" w:hAnsi="仿宋_GB2312" w:eastAsia="仿宋_GB2312" w:cs="仿宋_GB2312"/>
          <w:sz w:val="32"/>
          <w:szCs w:val="32"/>
          <w:lang w:val="en-US" w:eastAsia="zh-CN"/>
        </w:rPr>
      </w:pPr>
      <w:r>
        <w:rPr>
          <w:rFonts w:hint="eastAsia" w:ascii="仿宋_GB2312" w:eastAsia="仿宋_GB2312"/>
          <w:sz w:val="32"/>
          <w:szCs w:val="32"/>
          <w:lang w:eastAsia="zh-CN"/>
        </w:rPr>
        <w:t>按照学校</w:t>
      </w:r>
      <w:r>
        <w:rPr>
          <w:rFonts w:hint="eastAsia" w:ascii="仿宋_GB2312" w:hAnsi="宋体" w:eastAsia="仿宋_GB2312" w:cs="宋体"/>
          <w:kern w:val="0"/>
          <w:sz w:val="32"/>
          <w:szCs w:val="32"/>
        </w:rPr>
        <w:t>《安徽建筑大学本科教育教学审核评估工作方案》</w:t>
      </w:r>
      <w:r>
        <w:rPr>
          <w:rFonts w:hint="eastAsia" w:ascii="仿宋_GB2312" w:eastAsia="仿宋_GB2312"/>
          <w:sz w:val="32"/>
          <w:szCs w:val="32"/>
          <w:lang w:eastAsia="zh-CN"/>
        </w:rPr>
        <w:t>要求，经党政</w:t>
      </w:r>
      <w:r>
        <w:rPr>
          <w:rFonts w:hint="eastAsia" w:ascii="仿宋_GB2312" w:eastAsia="仿宋_GB2312"/>
          <w:sz w:val="32"/>
          <w:szCs w:val="32"/>
          <w:lang w:val="en-US" w:eastAsia="zh-CN"/>
        </w:rPr>
        <w:t>联席</w:t>
      </w:r>
      <w:r>
        <w:rPr>
          <w:rFonts w:hint="eastAsia" w:ascii="仿宋_GB2312" w:eastAsia="仿宋_GB2312"/>
          <w:sz w:val="32"/>
          <w:szCs w:val="32"/>
          <w:lang w:eastAsia="zh-CN"/>
        </w:rPr>
        <w:t>会议研究决定，现成立</w:t>
      </w:r>
      <w:r>
        <w:rPr>
          <w:rFonts w:hint="eastAsia" w:ascii="仿宋_GB2312" w:hAnsi="Calibri" w:eastAsia="仿宋_GB2312" w:cs="Times New Roman"/>
          <w:sz w:val="32"/>
          <w:szCs w:val="32"/>
          <w:lang w:eastAsia="zh-CN"/>
        </w:rPr>
        <w:t>材料与化学工程学院</w:t>
      </w:r>
      <w:r>
        <w:rPr>
          <w:rFonts w:hint="eastAsia" w:ascii="仿宋_GB2312" w:hAnsi="Calibri" w:eastAsia="仿宋_GB2312" w:cs="Times New Roman"/>
          <w:sz w:val="32"/>
          <w:szCs w:val="32"/>
          <w:lang w:val="en-US" w:eastAsia="zh-CN"/>
        </w:rPr>
        <w:t>本科教育教学审核评估自评自建</w:t>
      </w:r>
      <w:r>
        <w:rPr>
          <w:rFonts w:hint="eastAsia" w:ascii="仿宋_GB2312" w:hAnsi="Calibri" w:eastAsia="仿宋_GB2312" w:cs="Times New Roman"/>
          <w:sz w:val="32"/>
          <w:szCs w:val="32"/>
          <w:lang w:eastAsia="zh-CN"/>
        </w:rPr>
        <w:t>工作领导小组。人员组成如下：</w:t>
      </w:r>
    </w:p>
    <w:p>
      <w:pPr>
        <w:keepNext w:val="0"/>
        <w:keepLines w:val="0"/>
        <w:pageBreakBefore w:val="0"/>
        <w:widowControl/>
        <w:kinsoku/>
        <w:wordWrap/>
        <w:overflowPunct/>
        <w:topLinePunct w:val="0"/>
        <w:autoSpaceDE/>
        <w:autoSpaceDN/>
        <w:bidi w:val="0"/>
        <w:adjustRightInd w:val="0"/>
        <w:snapToGrid w:val="0"/>
        <w:spacing w:beforeLines="50" w:afterLines="5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w:t>
      </w:r>
      <w:r>
        <w:rPr>
          <w:rFonts w:hint="eastAsia" w:ascii="仿宋_GB2312" w:eastAsia="仿宋_GB2312"/>
          <w:sz w:val="32"/>
          <w:szCs w:val="32"/>
          <w:lang w:val="en-US" w:eastAsia="zh-CN"/>
        </w:rPr>
        <w:t>万德军 丁  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副组长：</w:t>
      </w:r>
      <w:r>
        <w:rPr>
          <w:rFonts w:hint="eastAsia" w:ascii="仿宋_GB2312" w:eastAsia="仿宋_GB2312"/>
          <w:sz w:val="32"/>
          <w:szCs w:val="32"/>
          <w:lang w:val="en-US" w:eastAsia="zh-CN"/>
        </w:rPr>
        <w:t xml:space="preserve">何世明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1897" w:firstLineChars="593"/>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王爱国</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1897" w:firstLineChars="593"/>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Calibri" w:eastAsia="仿宋_GB2312" w:cs="Times New Roman"/>
          <w:sz w:val="32"/>
          <w:szCs w:val="32"/>
          <w:lang w:val="en-US" w:eastAsia="zh-CN"/>
        </w:rPr>
        <w:t>张峰君（常务副组长）</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Lines="50" w:afterLines="50" w:line="560" w:lineRule="exact"/>
        <w:ind w:left="1918" w:leftChars="290" w:hanging="1280" w:hanging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w:t>
      </w:r>
      <w:r>
        <w:rPr>
          <w:rFonts w:hint="eastAsia" w:ascii="仿宋_GB2312" w:eastAsia="仿宋_GB2312"/>
          <w:b w:val="0"/>
          <w:bCs w:val="0"/>
          <w:color w:val="auto"/>
          <w:sz w:val="32"/>
          <w:szCs w:val="32"/>
          <w:lang w:val="en-US" w:eastAsia="zh-CN"/>
        </w:rPr>
        <w:t xml:space="preserve">吴修胜  徐文总  赵东林  王亚琴  </w:t>
      </w:r>
      <w:r>
        <w:rPr>
          <w:rFonts w:hint="eastAsia" w:ascii="仿宋_GB2312" w:eastAsia="仿宋_GB2312"/>
          <w:b w:val="0"/>
          <w:bCs w:val="0"/>
          <w:sz w:val="32"/>
          <w:szCs w:val="32"/>
          <w:lang w:val="en-US" w:eastAsia="zh-CN"/>
        </w:rPr>
        <w:t>陈少华  胡普华  王  颖  刘开伟 肖必华 王  平  李碧虹  刘  浩    卢茂龙</w:t>
      </w:r>
    </w:p>
    <w:p>
      <w:pPr>
        <w:keepNext w:val="0"/>
        <w:keepLines w:val="0"/>
        <w:pageBreakBefore w:val="0"/>
        <w:widowControl/>
        <w:kinsoku/>
        <w:wordWrap/>
        <w:overflowPunct/>
        <w:topLinePunct w:val="0"/>
        <w:autoSpaceDE/>
        <w:autoSpaceDN/>
        <w:bidi w:val="0"/>
        <w:adjustRightInd w:val="0"/>
        <w:snapToGrid w:val="0"/>
        <w:spacing w:beforeLines="50" w:afterLines="5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联系人：肖必华</w:t>
      </w:r>
    </w:p>
    <w:p>
      <w:pPr>
        <w:keepNext w:val="0"/>
        <w:keepLines w:val="0"/>
        <w:pageBreakBefore w:val="0"/>
        <w:widowControl/>
        <w:kinsoku/>
        <w:wordWrap/>
        <w:overflowPunct/>
        <w:topLinePunct w:val="0"/>
        <w:autoSpaceDE/>
        <w:autoSpaceDN/>
        <w:bidi w:val="0"/>
        <w:adjustRightInd w:val="0"/>
        <w:snapToGrid w:val="0"/>
        <w:spacing w:beforeLines="50" w:afterLines="5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办公室设在机电北楼材化学院二楼 1208室。</w:t>
      </w:r>
    </w:p>
    <w:p>
      <w:pPr>
        <w:keepNext w:val="0"/>
        <w:keepLines w:val="0"/>
        <w:pageBreakBefore w:val="0"/>
        <w:widowControl/>
        <w:kinsoku/>
        <w:wordWrap/>
        <w:overflowPunct/>
        <w:topLinePunct w:val="0"/>
        <w:autoSpaceDE/>
        <w:autoSpaceDN/>
        <w:bidi w:val="0"/>
        <w:adjustRightInd w:val="0"/>
        <w:snapToGrid w:val="0"/>
        <w:spacing w:beforeLines="50" w:afterLines="50"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材料与化学工程学院</w:t>
      </w:r>
    </w:p>
    <w:p>
      <w:pPr>
        <w:keepNext w:val="0"/>
        <w:keepLines w:val="0"/>
        <w:pageBreakBefore w:val="0"/>
        <w:widowControl/>
        <w:kinsoku/>
        <w:wordWrap/>
        <w:overflowPunct/>
        <w:topLinePunct w:val="0"/>
        <w:autoSpaceDE/>
        <w:autoSpaceDN/>
        <w:bidi w:val="0"/>
        <w:adjustRightInd w:val="0"/>
        <w:snapToGrid w:val="0"/>
        <w:spacing w:line="560" w:lineRule="exact"/>
        <w:ind w:firstLine="4480" w:firstLineChars="14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1D"/>
    <w:rsid w:val="00003743"/>
    <w:rsid w:val="009D3D1D"/>
    <w:rsid w:val="04237760"/>
    <w:rsid w:val="071B3693"/>
    <w:rsid w:val="091D2214"/>
    <w:rsid w:val="0A9807C5"/>
    <w:rsid w:val="0CDF5494"/>
    <w:rsid w:val="10726CAD"/>
    <w:rsid w:val="11903CF8"/>
    <w:rsid w:val="12A91459"/>
    <w:rsid w:val="1BA62EAA"/>
    <w:rsid w:val="1F4E293E"/>
    <w:rsid w:val="22443EB2"/>
    <w:rsid w:val="28CA1A8B"/>
    <w:rsid w:val="3076226F"/>
    <w:rsid w:val="333011A4"/>
    <w:rsid w:val="3C2456D3"/>
    <w:rsid w:val="3E2C623F"/>
    <w:rsid w:val="41580BBF"/>
    <w:rsid w:val="430E43D5"/>
    <w:rsid w:val="49484800"/>
    <w:rsid w:val="4EFF0A17"/>
    <w:rsid w:val="64B278F5"/>
    <w:rsid w:val="74303282"/>
    <w:rsid w:val="776F110D"/>
    <w:rsid w:val="7C221981"/>
    <w:rsid w:val="7C5F37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234</Words>
  <Characters>241</Characters>
  <Lines>1</Lines>
  <Paragraphs>1</Paragraphs>
  <TotalTime>1</TotalTime>
  <ScaleCrop>false</ScaleCrop>
  <LinksUpToDate>false</LinksUpToDate>
  <CharactersWithSpaces>299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人在旅途</cp:lastModifiedBy>
  <cp:lastPrinted>2022-04-18T02:02:00Z</cp:lastPrinted>
  <dcterms:modified xsi:type="dcterms:W3CDTF">2022-04-18T09:27:39Z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DEF178C179C2479FA1A9091F3672F557</vt:lpwstr>
  </property>
  <property fmtid="{D5CDD505-2E9C-101B-9397-08002B2CF9AE}" pid="4" name="commondata">
    <vt:lpwstr>eyJoZGlkIjoiZWUyOGM4NzU5OTc2ODI0NDRjZjRjNzhiMjM4NDRmZTIifQ==</vt:lpwstr>
  </property>
</Properties>
</file>