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hint="eastAsia" w:ascii="方正小标宋简体" w:hAnsi="Times New Roman" w:eastAsia="方正小标宋简体" w:cs="宋体"/>
          <w:bCs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宋体"/>
          <w:bCs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 w:cs="宋体"/>
          <w:bCs/>
          <w:sz w:val="44"/>
          <w:szCs w:val="44"/>
        </w:rPr>
        <w:t>年度国家自然科学基金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hint="eastAsia" w:ascii="方正小标宋简体" w:hAnsi="Times New Roman" w:eastAsia="方正小标宋简体" w:cs="宋体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bCs/>
          <w:sz w:val="44"/>
          <w:szCs w:val="44"/>
        </w:rPr>
        <w:t>（</w:t>
      </w:r>
      <w:r>
        <w:rPr>
          <w:rFonts w:hint="eastAsia" w:ascii="方正小标宋简体" w:hAnsi="Times New Roman" w:eastAsia="方正小标宋简体" w:cs="宋体"/>
          <w:bCs/>
          <w:sz w:val="44"/>
          <w:szCs w:val="44"/>
          <w:lang w:eastAsia="zh-CN"/>
        </w:rPr>
        <w:t>安徽</w:t>
      </w:r>
      <w:r>
        <w:rPr>
          <w:rFonts w:hint="eastAsia" w:ascii="方正小标宋简体" w:hAnsi="Times New Roman" w:eastAsia="方正小标宋简体" w:cs="宋体"/>
          <w:bCs/>
          <w:sz w:val="44"/>
          <w:szCs w:val="44"/>
        </w:rPr>
        <w:t>）区域创新发展联合基金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Times New Roman" w:hAnsi="Times New Roman" w:eastAsia="方正黑体_GBK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宋体"/>
          <w:bCs/>
          <w:sz w:val="44"/>
          <w:szCs w:val="44"/>
          <w:lang w:eastAsia="zh-CN"/>
        </w:rPr>
        <w:t>技术需求调查表</w:t>
      </w:r>
    </w:p>
    <w:bookmarkEnd w:id="0"/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144"/>
        <w:gridCol w:w="276"/>
        <w:gridCol w:w="1014"/>
        <w:gridCol w:w="251"/>
        <w:gridCol w:w="1069"/>
        <w:gridCol w:w="510"/>
        <w:gridCol w:w="915"/>
        <w:gridCol w:w="148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企业名称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（公章）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6720" w:firstLineChars="28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通讯地址</w:t>
            </w:r>
          </w:p>
        </w:tc>
        <w:tc>
          <w:tcPr>
            <w:tcW w:w="7140" w:type="dxa"/>
            <w:gridSpan w:val="8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单位网址</w:t>
            </w:r>
          </w:p>
        </w:tc>
        <w:tc>
          <w:tcPr>
            <w:tcW w:w="261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电子信箱</w:t>
            </w:r>
          </w:p>
        </w:tc>
        <w:tc>
          <w:tcPr>
            <w:tcW w:w="3105" w:type="dxa"/>
            <w:gridSpan w:val="2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法人代表</w:t>
            </w:r>
          </w:p>
        </w:tc>
        <w:tc>
          <w:tcPr>
            <w:tcW w:w="261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邮政编码</w:t>
            </w:r>
          </w:p>
        </w:tc>
        <w:tc>
          <w:tcPr>
            <w:tcW w:w="3105" w:type="dxa"/>
            <w:gridSpan w:val="2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  <w:t>企业注册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  <w:t>资金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  <w:t>万元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  <w:t>企业职工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  <w:t>人数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1440" w:firstLineChars="6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  <w:t>人</w:t>
            </w:r>
          </w:p>
        </w:tc>
        <w:tc>
          <w:tcPr>
            <w:tcW w:w="148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上年度销售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收入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720" w:firstLineChars="3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1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联 系 人</w:t>
            </w:r>
          </w:p>
        </w:tc>
        <w:tc>
          <w:tcPr>
            <w:tcW w:w="1290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3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电  话</w:t>
            </w:r>
          </w:p>
        </w:tc>
        <w:tc>
          <w:tcPr>
            <w:tcW w:w="453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1.固定            2.手机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9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3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传  真</w:t>
            </w:r>
          </w:p>
        </w:tc>
        <w:tc>
          <w:tcPr>
            <w:tcW w:w="453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行业</w:t>
            </w:r>
          </w:p>
        </w:tc>
        <w:tc>
          <w:tcPr>
            <w:tcW w:w="7140" w:type="dxa"/>
            <w:gridSpan w:val="8"/>
            <w:tcBorders>
              <w:bottom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新能源汽车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人工智能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生命健康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新材料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先进光伏和新型储能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数字创意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量子科技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空天信息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新一代信息和通信技术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生命科学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通用智能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低碳能源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高端装备制造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未来网络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先进材料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会展赛事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高端绿色食品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软件信息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科技服务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现代物流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智能家电（居）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现代金融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电子商务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文化旅游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民生服务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钢铁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有色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建材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化工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煤炭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纺织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是否认定为高新技术企业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 xml:space="preserve">是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经济类型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 xml:space="preserve">□国有控股企业     □中外合资企业       □外资企业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□港澳台资企业     □民营企业           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需求技术所属领域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-113" w:rightChars="-54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□生物与农业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环境与生态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 xml:space="preserve">         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能源与化工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-113" w:rightChars="-54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 xml:space="preserve">新材料与先进制造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 xml:space="preserve">电子信息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□人口与健康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-113" w:rightChars="-54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□现代交通与航空航天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需求技术水平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 xml:space="preserve">国际领先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 xml:space="preserve">国际先进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 xml:space="preserve">国内领先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 xml:space="preserve">国内先进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一般水平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所需技术成熟度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 xml:space="preserve">实验室阶段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□小试、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 xml:space="preserve">中试阶段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产业化阶段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需求的起止时间</w:t>
            </w:r>
          </w:p>
        </w:tc>
        <w:tc>
          <w:tcPr>
            <w:tcW w:w="7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年    月    日    ——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78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技术需求定位分析</w:t>
            </w: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bidi="ar"/>
              </w:rPr>
              <w:t>技术需求内容（主要解决我省哪个产业的何种共性技术问题）？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技术需求可能涉及的相关科学问题有哪些？（1-3项）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4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bidi="ar"/>
              </w:rPr>
              <w:t>关键技术难题突破后对提升产业竞争力的作用有哪些？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企业在相关技术方面的研究基础（已取得的技术突破、遇到的技术瓶颈、近三年承担国家和地方科技计划项目情况等，可另附页说明）。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78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技术需求合作前景分析</w:t>
            </w: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bidi="ar"/>
              </w:rPr>
              <w:t>企业现有合作科研团队有哪些？相关技术合作研究基础如何？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268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bidi="ar"/>
              </w:rPr>
              <w:t>在突破关键技术方面有潜在合作可能的国内外高校、科研单位和企业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bidi="ar"/>
              </w:rPr>
              <w:t>及专家团队有哪些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eastAsia="zh-CN" w:bidi="ar"/>
              </w:rPr>
              <w:t>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220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亟待解决的技术难题类型</w:t>
            </w:r>
          </w:p>
        </w:tc>
        <w:tc>
          <w:tcPr>
            <w:tcW w:w="284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 xml:space="preserve">□国际难题 □国内难题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 xml:space="preserve">□行业难题 □企业难题 </w:t>
            </w:r>
          </w:p>
        </w:tc>
        <w:tc>
          <w:tcPr>
            <w:tcW w:w="40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□显著经济效益  □一般经济效益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□显著社会效益  □一般社会效益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20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技术需求合作方式</w:t>
            </w:r>
          </w:p>
        </w:tc>
        <w:tc>
          <w:tcPr>
            <w:tcW w:w="68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 xml:space="preserve">□技术转让     □技术入股    □技术服务    □委托研发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both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871" w:right="1474" w:bottom="1587" w:left="1474" w:header="72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11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9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bdc89acf-e092-48d4-af8a-122c86b443e3"/>
  </w:docVars>
  <w:rsids>
    <w:rsidRoot w:val="0F013EC5"/>
    <w:rsid w:val="0F013EC5"/>
    <w:rsid w:val="770D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759</Words>
  <Characters>767</Characters>
  <Lines>0</Lines>
  <Paragraphs>0</Paragraphs>
  <TotalTime>1</TotalTime>
  <ScaleCrop>false</ScaleCrop>
  <LinksUpToDate>false</LinksUpToDate>
  <CharactersWithSpaces>1063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2025-03-12T01:14:00Z</dcterms:created>
  <dc:creator>何小包蛋</dc:creator>
  <cp:lastModifiedBy>34506</cp:lastModifiedBy>
  <dcterms:modified xsi:type="dcterms:W3CDTF">2025-03-12T03:23:14Z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175148637B054B30819BB779F9D63A8A</vt:lpwstr>
  </property>
  <property fmtid="{D5CDD505-2E9C-101B-9397-08002B2CF9AE}" pid="4" name="KSOTemplateDocerSaveRecord">
    <vt:lpwstr>eyJoZGlkIjoiN2Y5YjFhM2YzYjM5OGRhNDhmMTBjZGVlMWMyM2QzYzMiLCJ1c2VySWQiOiIxNTc4NzU0Mjk3In0=</vt:lpwstr>
  </property>
</Properties>
</file>